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2A9D3" w14:textId="77777777" w:rsidR="00FB7F0D" w:rsidRDefault="00FB7F0D" w:rsidP="00FB7F0D">
      <w:pPr>
        <w:jc w:val="center"/>
        <w:rPr>
          <w:rFonts w:asciiTheme="minorHAnsi" w:hAnsiTheme="minorHAnsi" w:cstheme="minorHAnsi"/>
          <w:b/>
        </w:rPr>
      </w:pPr>
      <w:r>
        <w:rPr>
          <w:rFonts w:asciiTheme="minorHAnsi" w:hAnsiTheme="minorHAnsi" w:cstheme="minorHAnsi"/>
          <w:b/>
        </w:rPr>
        <w:t>OLDHAM COLLEGE</w:t>
      </w:r>
    </w:p>
    <w:p w14:paraId="2129EC08" w14:textId="77777777" w:rsidR="00FB7F0D" w:rsidRDefault="00FB7F0D" w:rsidP="00FB7F0D">
      <w:pPr>
        <w:jc w:val="center"/>
        <w:rPr>
          <w:rFonts w:asciiTheme="minorHAnsi" w:hAnsiTheme="minorHAnsi" w:cstheme="minorHAnsi"/>
          <w:b/>
        </w:rPr>
      </w:pPr>
    </w:p>
    <w:p w14:paraId="6050A35B" w14:textId="77777777" w:rsidR="00C2101C" w:rsidRPr="007E4AF0" w:rsidRDefault="00C2101C" w:rsidP="00FB7F0D">
      <w:pPr>
        <w:jc w:val="center"/>
        <w:rPr>
          <w:rFonts w:asciiTheme="minorHAnsi" w:hAnsiTheme="minorHAnsi" w:cstheme="minorHAnsi"/>
          <w:b/>
        </w:rPr>
      </w:pPr>
      <w:r w:rsidRPr="007E4AF0">
        <w:rPr>
          <w:rFonts w:asciiTheme="minorHAnsi" w:hAnsiTheme="minorHAnsi" w:cstheme="minorHAnsi"/>
          <w:b/>
        </w:rPr>
        <w:t>RESOURCES COMMITTEE</w:t>
      </w:r>
    </w:p>
    <w:p w14:paraId="1097B998" w14:textId="77777777" w:rsidR="00C2101C" w:rsidRPr="007E4AF0" w:rsidRDefault="00C2101C" w:rsidP="00FB7F0D">
      <w:pPr>
        <w:jc w:val="center"/>
        <w:rPr>
          <w:rFonts w:asciiTheme="minorHAnsi" w:hAnsiTheme="minorHAnsi" w:cstheme="minorHAnsi"/>
          <w:b/>
        </w:rPr>
      </w:pPr>
    </w:p>
    <w:p w14:paraId="27B7C666" w14:textId="22BB9E09" w:rsidR="00C2101C" w:rsidRPr="007E4AF0" w:rsidRDefault="00C2101C" w:rsidP="00C2101C">
      <w:pPr>
        <w:jc w:val="center"/>
        <w:rPr>
          <w:rFonts w:asciiTheme="minorHAnsi" w:hAnsiTheme="minorHAnsi" w:cstheme="minorHAnsi"/>
          <w:b/>
        </w:rPr>
      </w:pPr>
      <w:r w:rsidRPr="007E4AF0">
        <w:rPr>
          <w:rFonts w:asciiTheme="minorHAnsi" w:hAnsiTheme="minorHAnsi" w:cstheme="minorHAnsi"/>
          <w:b/>
        </w:rPr>
        <w:t xml:space="preserve">Minutes of the meeting </w:t>
      </w:r>
      <w:r w:rsidRPr="00AF706B">
        <w:rPr>
          <w:rFonts w:asciiTheme="minorHAnsi" w:hAnsiTheme="minorHAnsi" w:cstheme="minorHAnsi"/>
          <w:b/>
        </w:rPr>
        <w:t>held on</w:t>
      </w:r>
      <w:r w:rsidR="00E130D7">
        <w:rPr>
          <w:rFonts w:asciiTheme="minorHAnsi" w:hAnsiTheme="minorHAnsi" w:cstheme="minorHAnsi"/>
          <w:b/>
        </w:rPr>
        <w:t xml:space="preserve"> </w:t>
      </w:r>
      <w:r w:rsidR="00FF1DDD">
        <w:rPr>
          <w:rFonts w:asciiTheme="minorHAnsi" w:hAnsiTheme="minorHAnsi" w:cstheme="minorHAnsi"/>
          <w:b/>
        </w:rPr>
        <w:t xml:space="preserve">Teams </w:t>
      </w:r>
      <w:r w:rsidR="00E130D7">
        <w:rPr>
          <w:rFonts w:asciiTheme="minorHAnsi" w:hAnsiTheme="minorHAnsi" w:cstheme="minorHAnsi"/>
          <w:b/>
        </w:rPr>
        <w:t>on</w:t>
      </w:r>
      <w:r w:rsidRPr="00AF706B">
        <w:rPr>
          <w:rFonts w:asciiTheme="minorHAnsi" w:hAnsiTheme="minorHAnsi" w:cstheme="minorHAnsi"/>
          <w:b/>
        </w:rPr>
        <w:t xml:space="preserve"> </w:t>
      </w:r>
      <w:r w:rsidR="007C0008">
        <w:rPr>
          <w:rFonts w:asciiTheme="minorHAnsi" w:hAnsiTheme="minorHAnsi" w:cstheme="minorHAnsi"/>
          <w:b/>
        </w:rPr>
        <w:t>Tues</w:t>
      </w:r>
      <w:r w:rsidR="00A87961" w:rsidRPr="00AF706B">
        <w:rPr>
          <w:rFonts w:asciiTheme="minorHAnsi" w:hAnsiTheme="minorHAnsi" w:cstheme="minorHAnsi"/>
          <w:b/>
        </w:rPr>
        <w:t xml:space="preserve">day </w:t>
      </w:r>
      <w:r w:rsidR="007C0008">
        <w:rPr>
          <w:rFonts w:asciiTheme="minorHAnsi" w:hAnsiTheme="minorHAnsi" w:cstheme="minorHAnsi"/>
          <w:b/>
        </w:rPr>
        <w:t>2</w:t>
      </w:r>
      <w:r w:rsidR="008C48E9">
        <w:rPr>
          <w:rFonts w:asciiTheme="minorHAnsi" w:hAnsiTheme="minorHAnsi" w:cstheme="minorHAnsi"/>
          <w:b/>
        </w:rPr>
        <w:t xml:space="preserve"> </w:t>
      </w:r>
      <w:r w:rsidR="005737D4">
        <w:rPr>
          <w:rFonts w:asciiTheme="minorHAnsi" w:hAnsiTheme="minorHAnsi" w:cstheme="minorHAnsi"/>
          <w:b/>
        </w:rPr>
        <w:t>December 202</w:t>
      </w:r>
      <w:r w:rsidR="007C0008">
        <w:rPr>
          <w:rFonts w:asciiTheme="minorHAnsi" w:hAnsiTheme="minorHAnsi" w:cstheme="minorHAnsi"/>
          <w:b/>
        </w:rPr>
        <w:t>5</w:t>
      </w:r>
      <w:r w:rsidR="00E9386F" w:rsidRPr="00AF706B">
        <w:rPr>
          <w:rFonts w:asciiTheme="minorHAnsi" w:hAnsiTheme="minorHAnsi" w:cstheme="minorHAnsi"/>
          <w:b/>
        </w:rPr>
        <w:t xml:space="preserve"> </w:t>
      </w:r>
      <w:r w:rsidR="00DF3541">
        <w:rPr>
          <w:rFonts w:asciiTheme="minorHAnsi" w:hAnsiTheme="minorHAnsi" w:cstheme="minorHAnsi"/>
          <w:b/>
        </w:rPr>
        <w:t>at 4pm</w:t>
      </w:r>
    </w:p>
    <w:p w14:paraId="50430A26" w14:textId="77777777" w:rsidR="00C95AE0" w:rsidRPr="007E4AF0" w:rsidRDefault="00C95AE0" w:rsidP="00EF2960">
      <w:pPr>
        <w:ind w:left="794"/>
        <w:rPr>
          <w:rFonts w:asciiTheme="minorHAnsi" w:hAnsiTheme="minorHAnsi" w:cstheme="minorHAnsi"/>
        </w:rPr>
      </w:pPr>
    </w:p>
    <w:p w14:paraId="36E93E81" w14:textId="77777777" w:rsidR="00D460A3" w:rsidRPr="00A66B42" w:rsidRDefault="00C2101C" w:rsidP="0040224F">
      <w:pPr>
        <w:tabs>
          <w:tab w:val="left" w:pos="1985"/>
          <w:tab w:val="left" w:pos="3544"/>
          <w:tab w:val="left" w:pos="5529"/>
        </w:tabs>
        <w:ind w:left="397"/>
        <w:rPr>
          <w:rFonts w:asciiTheme="minorHAnsi" w:hAnsiTheme="minorHAnsi" w:cstheme="minorHAnsi"/>
        </w:rPr>
      </w:pPr>
      <w:r w:rsidRPr="007E4AF0">
        <w:rPr>
          <w:rFonts w:asciiTheme="minorHAnsi" w:hAnsiTheme="minorHAnsi" w:cstheme="minorHAnsi"/>
          <w:b/>
        </w:rPr>
        <w:t>Present</w:t>
      </w:r>
      <w:r w:rsidR="0047750E" w:rsidRPr="007E4AF0">
        <w:rPr>
          <w:rFonts w:asciiTheme="minorHAnsi" w:hAnsiTheme="minorHAnsi" w:cstheme="minorHAnsi"/>
          <w:b/>
        </w:rPr>
        <w:t>:</w:t>
      </w:r>
      <w:r w:rsidRPr="007E4AF0">
        <w:rPr>
          <w:rFonts w:asciiTheme="minorHAnsi" w:hAnsiTheme="minorHAnsi" w:cstheme="minorHAnsi"/>
        </w:rPr>
        <w:tab/>
      </w:r>
      <w:r w:rsidR="008B5006" w:rsidRPr="007E4AF0">
        <w:rPr>
          <w:rFonts w:asciiTheme="minorHAnsi" w:hAnsiTheme="minorHAnsi" w:cstheme="minorHAnsi"/>
          <w:b/>
        </w:rPr>
        <w:t>Members:</w:t>
      </w:r>
      <w:r w:rsidR="001A14B9" w:rsidRPr="007E4AF0">
        <w:rPr>
          <w:rFonts w:asciiTheme="minorHAnsi" w:hAnsiTheme="minorHAnsi" w:cstheme="minorHAnsi"/>
          <w:b/>
        </w:rPr>
        <w:tab/>
      </w:r>
      <w:r w:rsidR="00DF135F" w:rsidRPr="00DF135F">
        <w:rPr>
          <w:rFonts w:asciiTheme="minorHAnsi" w:hAnsiTheme="minorHAnsi" w:cstheme="minorHAnsi"/>
        </w:rPr>
        <w:t>Sue Kershaw</w:t>
      </w:r>
      <w:r w:rsidR="005C7FF8" w:rsidRPr="005C7FF8">
        <w:rPr>
          <w:rFonts w:asciiTheme="minorHAnsi" w:hAnsiTheme="minorHAnsi" w:cstheme="minorHAnsi"/>
        </w:rPr>
        <w:tab/>
        <w:t>Governor (Chair)</w:t>
      </w:r>
    </w:p>
    <w:p w14:paraId="2D0FA784" w14:textId="77777777" w:rsidR="00BD27C1" w:rsidRDefault="003D6861" w:rsidP="00906D73">
      <w:pPr>
        <w:tabs>
          <w:tab w:val="left" w:pos="1985"/>
          <w:tab w:val="left" w:pos="3544"/>
          <w:tab w:val="left" w:pos="5529"/>
        </w:tabs>
        <w:ind w:left="397"/>
        <w:rPr>
          <w:rFonts w:asciiTheme="minorHAnsi" w:hAnsiTheme="minorHAnsi" w:cstheme="minorHAnsi"/>
        </w:rPr>
      </w:pPr>
      <w:r>
        <w:rPr>
          <w:rFonts w:asciiTheme="minorHAnsi" w:hAnsiTheme="minorHAnsi" w:cstheme="minorHAnsi"/>
          <w:b/>
        </w:rPr>
        <w:tab/>
      </w:r>
      <w:r>
        <w:rPr>
          <w:rFonts w:asciiTheme="minorHAnsi" w:hAnsiTheme="minorHAnsi" w:cstheme="minorHAnsi"/>
          <w:b/>
        </w:rPr>
        <w:tab/>
      </w:r>
      <w:r w:rsidR="00FC0136">
        <w:rPr>
          <w:rFonts w:asciiTheme="minorHAnsi" w:hAnsiTheme="minorHAnsi" w:cstheme="minorHAnsi"/>
        </w:rPr>
        <w:t>Simon Jordan</w:t>
      </w:r>
      <w:r w:rsidR="001A14B9" w:rsidRPr="007E4AF0">
        <w:rPr>
          <w:rFonts w:asciiTheme="minorHAnsi" w:hAnsiTheme="minorHAnsi" w:cstheme="minorHAnsi"/>
        </w:rPr>
        <w:tab/>
      </w:r>
      <w:r w:rsidR="001A14B9" w:rsidRPr="007E4AF0">
        <w:rPr>
          <w:rFonts w:asciiTheme="minorHAnsi" w:hAnsiTheme="minorHAnsi" w:cstheme="minorHAnsi"/>
        </w:rPr>
        <w:tab/>
      </w:r>
      <w:r w:rsidR="00A2473E" w:rsidRPr="007E4AF0">
        <w:rPr>
          <w:rFonts w:asciiTheme="minorHAnsi" w:hAnsiTheme="minorHAnsi" w:cstheme="minorHAnsi"/>
        </w:rPr>
        <w:t>Governor (</w:t>
      </w:r>
      <w:r w:rsidR="009A0843" w:rsidRPr="007E4AF0">
        <w:rPr>
          <w:rFonts w:asciiTheme="minorHAnsi" w:hAnsiTheme="minorHAnsi" w:cstheme="minorHAnsi"/>
        </w:rPr>
        <w:t>Principa</w:t>
      </w:r>
      <w:r w:rsidR="00BC5370" w:rsidRPr="007E4AF0">
        <w:rPr>
          <w:rFonts w:asciiTheme="minorHAnsi" w:hAnsiTheme="minorHAnsi" w:cstheme="minorHAnsi"/>
        </w:rPr>
        <w:t>l</w:t>
      </w:r>
      <w:r w:rsidR="00A2473E" w:rsidRPr="007E4AF0">
        <w:rPr>
          <w:rFonts w:asciiTheme="minorHAnsi" w:hAnsiTheme="minorHAnsi" w:cstheme="minorHAnsi"/>
        </w:rPr>
        <w:t>)</w:t>
      </w:r>
    </w:p>
    <w:p w14:paraId="4C9A45D3" w14:textId="77777777" w:rsidR="00B83D9D" w:rsidRDefault="00B83D9D" w:rsidP="00FC0136">
      <w:pPr>
        <w:tabs>
          <w:tab w:val="left" w:pos="1985"/>
          <w:tab w:val="left" w:pos="3544"/>
          <w:tab w:val="left" w:pos="5529"/>
        </w:tabs>
        <w:ind w:left="397"/>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40224F">
        <w:rPr>
          <w:rFonts w:asciiTheme="minorHAnsi" w:hAnsiTheme="minorHAnsi" w:cstheme="minorHAnsi"/>
        </w:rPr>
        <w:t>Stuart Lockwood</w:t>
      </w:r>
      <w:r>
        <w:rPr>
          <w:rFonts w:asciiTheme="minorHAnsi" w:hAnsiTheme="minorHAnsi" w:cstheme="minorHAnsi"/>
        </w:rPr>
        <w:tab/>
        <w:t xml:space="preserve"> Governor</w:t>
      </w:r>
    </w:p>
    <w:p w14:paraId="188D3F6E" w14:textId="36D99149" w:rsidR="00FC0136" w:rsidRDefault="00B83D9D" w:rsidP="00644CDC">
      <w:pPr>
        <w:tabs>
          <w:tab w:val="left" w:pos="1985"/>
          <w:tab w:val="left" w:pos="3544"/>
          <w:tab w:val="left" w:pos="5529"/>
        </w:tabs>
        <w:ind w:left="397"/>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F743EF">
        <w:rPr>
          <w:rFonts w:asciiTheme="minorHAnsi" w:hAnsiTheme="minorHAnsi" w:cstheme="minorHAnsi"/>
        </w:rPr>
        <w:t xml:space="preserve">Adrian </w:t>
      </w:r>
      <w:proofErr w:type="spellStart"/>
      <w:r w:rsidR="00F743EF">
        <w:rPr>
          <w:rFonts w:asciiTheme="minorHAnsi" w:hAnsiTheme="minorHAnsi" w:cstheme="minorHAnsi"/>
        </w:rPr>
        <w:t>Barrass</w:t>
      </w:r>
      <w:proofErr w:type="spellEnd"/>
      <w:r w:rsidR="00F743EF">
        <w:rPr>
          <w:rFonts w:asciiTheme="minorHAnsi" w:hAnsiTheme="minorHAnsi" w:cstheme="minorHAnsi"/>
        </w:rPr>
        <w:t xml:space="preserve">               </w:t>
      </w:r>
      <w:r w:rsidR="00FC0136">
        <w:rPr>
          <w:rFonts w:asciiTheme="minorHAnsi" w:hAnsiTheme="minorHAnsi" w:cstheme="minorHAnsi"/>
        </w:rPr>
        <w:t>Governor</w:t>
      </w:r>
    </w:p>
    <w:p w14:paraId="7DC730B4" w14:textId="33C3ABDD" w:rsidR="0040224F" w:rsidRDefault="0040224F" w:rsidP="0040224F">
      <w:pPr>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Pr="00A87023">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3516F9">
        <w:rPr>
          <w:rFonts w:asciiTheme="minorHAnsi" w:hAnsiTheme="minorHAnsi" w:cstheme="minorHAnsi"/>
        </w:rPr>
        <w:t xml:space="preserve">       </w:t>
      </w:r>
      <w:r>
        <w:rPr>
          <w:rFonts w:asciiTheme="minorHAnsi" w:hAnsiTheme="minorHAnsi" w:cstheme="minorHAnsi"/>
        </w:rPr>
        <w:t>Danielle Vipond</w:t>
      </w:r>
      <w:r>
        <w:rPr>
          <w:rFonts w:asciiTheme="minorHAnsi" w:hAnsiTheme="minorHAnsi" w:cstheme="minorHAnsi"/>
        </w:rPr>
        <w:tab/>
        <w:t xml:space="preserve">        Staff Governor</w:t>
      </w:r>
    </w:p>
    <w:p w14:paraId="5DA4701C" w14:textId="77777777" w:rsidR="0040224F" w:rsidRDefault="0040224F" w:rsidP="0040224F">
      <w:pPr>
        <w:tabs>
          <w:tab w:val="left" w:pos="1985"/>
          <w:tab w:val="left" w:pos="3544"/>
          <w:tab w:val="left" w:pos="5529"/>
        </w:tabs>
        <w:ind w:left="397"/>
        <w:rPr>
          <w:rFonts w:asciiTheme="minorHAnsi" w:hAnsiTheme="minorHAnsi" w:cstheme="minorHAnsi"/>
        </w:rPr>
      </w:pPr>
      <w:r>
        <w:rPr>
          <w:rFonts w:asciiTheme="minorHAnsi" w:hAnsiTheme="minorHAnsi" w:cstheme="minorHAnsi"/>
        </w:rPr>
        <w:tab/>
      </w:r>
      <w:r>
        <w:rPr>
          <w:rFonts w:asciiTheme="minorHAnsi" w:hAnsiTheme="minorHAnsi" w:cstheme="minorHAnsi"/>
        </w:rPr>
        <w:tab/>
      </w:r>
      <w:proofErr w:type="spellStart"/>
      <w:r>
        <w:rPr>
          <w:rFonts w:asciiTheme="minorHAnsi" w:hAnsiTheme="minorHAnsi" w:cstheme="minorHAnsi"/>
        </w:rPr>
        <w:t>Mashukul</w:t>
      </w:r>
      <w:proofErr w:type="spellEnd"/>
      <w:r>
        <w:rPr>
          <w:rFonts w:asciiTheme="minorHAnsi" w:hAnsiTheme="minorHAnsi" w:cstheme="minorHAnsi"/>
        </w:rPr>
        <w:t xml:space="preserve"> Hoque</w:t>
      </w:r>
      <w:r>
        <w:rPr>
          <w:rFonts w:asciiTheme="minorHAnsi" w:hAnsiTheme="minorHAnsi" w:cstheme="minorHAnsi"/>
        </w:rPr>
        <w:tab/>
        <w:t xml:space="preserve"> Governor</w:t>
      </w:r>
    </w:p>
    <w:p w14:paraId="086DD2CB" w14:textId="77777777" w:rsidR="0040224F" w:rsidRDefault="0040224F" w:rsidP="00906D73">
      <w:pPr>
        <w:tabs>
          <w:tab w:val="left" w:pos="1985"/>
          <w:tab w:val="left" w:pos="3544"/>
          <w:tab w:val="left" w:pos="5529"/>
        </w:tabs>
        <w:ind w:left="397"/>
        <w:rPr>
          <w:rFonts w:asciiTheme="minorHAnsi" w:hAnsiTheme="minorHAnsi" w:cstheme="minorHAnsi"/>
        </w:rPr>
      </w:pPr>
    </w:p>
    <w:p w14:paraId="783C6972" w14:textId="77777777" w:rsidR="00897955" w:rsidRPr="00EE3CB2" w:rsidRDefault="00906D73" w:rsidP="005737D4">
      <w:pPr>
        <w:tabs>
          <w:tab w:val="left" w:pos="1985"/>
          <w:tab w:val="left" w:pos="3544"/>
          <w:tab w:val="left" w:pos="5529"/>
        </w:tabs>
        <w:ind w:left="397"/>
        <w:rPr>
          <w:rFonts w:asciiTheme="minorHAnsi" w:hAnsiTheme="minorHAnsi" w:cstheme="minorHAnsi"/>
        </w:rPr>
      </w:pPr>
      <w:r>
        <w:rPr>
          <w:rFonts w:asciiTheme="minorHAnsi" w:hAnsiTheme="minorHAnsi" w:cstheme="minorHAnsi"/>
        </w:rPr>
        <w:tab/>
      </w:r>
      <w:r>
        <w:rPr>
          <w:rFonts w:asciiTheme="minorHAnsi" w:hAnsiTheme="minorHAnsi" w:cstheme="minorHAnsi"/>
        </w:rPr>
        <w:tab/>
      </w:r>
    </w:p>
    <w:p w14:paraId="40A620FE" w14:textId="77777777" w:rsidR="003D6861" w:rsidRPr="00FC0136" w:rsidRDefault="008B5006" w:rsidP="00FC0136">
      <w:pPr>
        <w:tabs>
          <w:tab w:val="left" w:pos="1985"/>
          <w:tab w:val="left" w:pos="3544"/>
          <w:tab w:val="left" w:pos="5529"/>
        </w:tabs>
        <w:ind w:left="1588" w:firstLine="397"/>
        <w:rPr>
          <w:rFonts w:asciiTheme="minorHAnsi" w:hAnsiTheme="minorHAnsi" w:cstheme="minorHAnsi"/>
          <w:b/>
        </w:rPr>
      </w:pPr>
      <w:r w:rsidRPr="007E4AF0">
        <w:rPr>
          <w:rFonts w:asciiTheme="minorHAnsi" w:hAnsiTheme="minorHAnsi" w:cstheme="minorHAnsi"/>
          <w:b/>
        </w:rPr>
        <w:t>Officers</w:t>
      </w:r>
      <w:r w:rsidR="00FC0136">
        <w:rPr>
          <w:rFonts w:asciiTheme="minorHAnsi" w:hAnsiTheme="minorHAnsi" w:cstheme="minorHAnsi"/>
          <w:b/>
        </w:rPr>
        <w:t>:</w:t>
      </w:r>
      <w:r w:rsidR="00FC0136">
        <w:rPr>
          <w:rFonts w:asciiTheme="minorHAnsi" w:hAnsiTheme="minorHAnsi" w:cstheme="minorHAnsi"/>
          <w:b/>
        </w:rPr>
        <w:tab/>
      </w:r>
      <w:r w:rsidR="00FC0136" w:rsidRPr="00FC0136">
        <w:rPr>
          <w:rFonts w:asciiTheme="minorHAnsi" w:hAnsiTheme="minorHAnsi" w:cstheme="minorHAnsi"/>
        </w:rPr>
        <w:t>Rebecca Johnson</w:t>
      </w:r>
      <w:r w:rsidR="00802ACA">
        <w:rPr>
          <w:rFonts w:asciiTheme="minorHAnsi" w:hAnsiTheme="minorHAnsi" w:cstheme="minorHAnsi"/>
        </w:rPr>
        <w:tab/>
      </w:r>
      <w:r w:rsidR="00A87961">
        <w:rPr>
          <w:rFonts w:asciiTheme="minorHAnsi" w:hAnsiTheme="minorHAnsi" w:cstheme="minorHAnsi"/>
        </w:rPr>
        <w:t>Finance</w:t>
      </w:r>
      <w:r w:rsidR="00AF706B">
        <w:rPr>
          <w:rFonts w:asciiTheme="minorHAnsi" w:hAnsiTheme="minorHAnsi" w:cstheme="minorHAnsi"/>
        </w:rPr>
        <w:t xml:space="preserve"> Director</w:t>
      </w:r>
    </w:p>
    <w:p w14:paraId="404C7D60" w14:textId="77777777" w:rsidR="00EE346C" w:rsidRDefault="00D460A3" w:rsidP="008B13F8">
      <w:pPr>
        <w:tabs>
          <w:tab w:val="left" w:pos="1985"/>
          <w:tab w:val="left" w:pos="3544"/>
          <w:tab w:val="left" w:pos="5529"/>
        </w:tabs>
        <w:ind w:left="1588" w:firstLine="397"/>
        <w:rPr>
          <w:rFonts w:asciiTheme="minorHAnsi" w:hAnsiTheme="minorHAnsi" w:cstheme="minorHAnsi"/>
        </w:rPr>
      </w:pPr>
      <w:r>
        <w:rPr>
          <w:rFonts w:asciiTheme="minorHAnsi" w:hAnsiTheme="minorHAnsi" w:cstheme="minorHAnsi"/>
        </w:rPr>
        <w:tab/>
      </w:r>
      <w:r w:rsidR="00FC0136">
        <w:rPr>
          <w:rFonts w:asciiTheme="minorHAnsi" w:hAnsiTheme="minorHAnsi" w:cstheme="minorHAnsi"/>
        </w:rPr>
        <w:t xml:space="preserve">Rachel James </w:t>
      </w:r>
      <w:r w:rsidR="00FC0136">
        <w:rPr>
          <w:rFonts w:asciiTheme="minorHAnsi" w:hAnsiTheme="minorHAnsi" w:cstheme="minorHAnsi"/>
        </w:rPr>
        <w:tab/>
      </w:r>
      <w:r w:rsidR="008B13F8">
        <w:rPr>
          <w:rFonts w:asciiTheme="minorHAnsi" w:hAnsiTheme="minorHAnsi" w:cstheme="minorHAnsi"/>
        </w:rPr>
        <w:t>Deputy Principal</w:t>
      </w:r>
    </w:p>
    <w:p w14:paraId="5172A231" w14:textId="77777777" w:rsidR="0031085D" w:rsidRPr="00A87023" w:rsidRDefault="005737D4" w:rsidP="0040224F">
      <w:pPr>
        <w:tabs>
          <w:tab w:val="left" w:pos="1985"/>
          <w:tab w:val="left" w:pos="3544"/>
          <w:tab w:val="left" w:pos="5529"/>
        </w:tabs>
        <w:ind w:left="1588" w:firstLine="397"/>
        <w:rPr>
          <w:rFonts w:asciiTheme="minorHAnsi" w:hAnsiTheme="minorHAnsi" w:cstheme="minorHAnsi"/>
        </w:rPr>
      </w:pPr>
      <w:r>
        <w:rPr>
          <w:rFonts w:asciiTheme="minorHAnsi" w:hAnsiTheme="minorHAnsi" w:cstheme="minorHAnsi"/>
        </w:rPr>
        <w:tab/>
      </w:r>
      <w:r w:rsidR="0031085D" w:rsidRPr="00A87023">
        <w:rPr>
          <w:rFonts w:asciiTheme="minorHAnsi" w:hAnsiTheme="minorHAnsi" w:cstheme="minorHAnsi"/>
        </w:rPr>
        <w:t>Janet Frost</w:t>
      </w:r>
      <w:r w:rsidR="0031085D" w:rsidRPr="00A87023">
        <w:rPr>
          <w:rFonts w:asciiTheme="minorHAnsi" w:hAnsiTheme="minorHAnsi" w:cstheme="minorHAnsi"/>
        </w:rPr>
        <w:tab/>
        <w:t>Clerk to the Corporation</w:t>
      </w:r>
    </w:p>
    <w:p w14:paraId="35C5153B" w14:textId="77777777" w:rsidR="008B13F8" w:rsidRPr="00A87023" w:rsidRDefault="008B13F8" w:rsidP="00E106EC">
      <w:pPr>
        <w:tabs>
          <w:tab w:val="left" w:pos="1985"/>
          <w:tab w:val="left" w:pos="3544"/>
          <w:tab w:val="left" w:pos="5529"/>
        </w:tabs>
        <w:ind w:left="1588" w:firstLine="397"/>
        <w:rPr>
          <w:rFonts w:asciiTheme="minorHAnsi" w:hAnsiTheme="minorHAnsi" w:cstheme="minorHAnsi"/>
          <w:b/>
        </w:rPr>
      </w:pPr>
    </w:p>
    <w:p w14:paraId="64CC53B2" w14:textId="77777777" w:rsidR="0040224F" w:rsidRDefault="00DF135F" w:rsidP="0040224F">
      <w:pPr>
        <w:rPr>
          <w:rFonts w:asciiTheme="minorHAnsi" w:hAnsiTheme="minorHAnsi" w:cstheme="minorHAnsi"/>
        </w:rPr>
      </w:pPr>
      <w:r w:rsidRPr="00A87023">
        <w:rPr>
          <w:rFonts w:asciiTheme="minorHAnsi" w:hAnsiTheme="minorHAnsi" w:cstheme="minorHAnsi"/>
          <w:b/>
        </w:rPr>
        <w:t xml:space="preserve">         </w:t>
      </w:r>
      <w:r w:rsidR="005737D4" w:rsidRPr="00A87023">
        <w:rPr>
          <w:rFonts w:asciiTheme="minorHAnsi" w:hAnsiTheme="minorHAnsi" w:cstheme="minorHAnsi"/>
          <w:b/>
        </w:rPr>
        <w:tab/>
      </w:r>
      <w:r w:rsidR="005737D4" w:rsidRPr="00A87023">
        <w:rPr>
          <w:rFonts w:asciiTheme="minorHAnsi" w:hAnsiTheme="minorHAnsi" w:cstheme="minorHAnsi"/>
          <w:b/>
        </w:rPr>
        <w:tab/>
      </w:r>
      <w:r w:rsidR="005737D4" w:rsidRPr="00A87023">
        <w:rPr>
          <w:rFonts w:asciiTheme="minorHAnsi" w:hAnsiTheme="minorHAnsi" w:cstheme="minorHAnsi"/>
          <w:b/>
        </w:rPr>
        <w:tab/>
      </w:r>
      <w:r w:rsidR="005737D4" w:rsidRPr="00A87023">
        <w:rPr>
          <w:rFonts w:asciiTheme="minorHAnsi" w:hAnsiTheme="minorHAnsi" w:cstheme="minorHAnsi"/>
          <w:b/>
        </w:rPr>
        <w:tab/>
      </w:r>
      <w:r w:rsidRPr="002B6E2D">
        <w:rPr>
          <w:rFonts w:asciiTheme="minorHAnsi" w:hAnsiTheme="minorHAnsi" w:cstheme="minorHAnsi"/>
          <w:b/>
        </w:rPr>
        <w:t xml:space="preserve"> </w:t>
      </w:r>
      <w:r w:rsidR="00EE346C" w:rsidRPr="002B6E2D">
        <w:rPr>
          <w:rFonts w:asciiTheme="minorHAnsi" w:hAnsiTheme="minorHAnsi" w:cstheme="minorHAnsi"/>
          <w:b/>
        </w:rPr>
        <w:t>Apologies:</w:t>
      </w:r>
      <w:r w:rsidR="001F0FC1" w:rsidRPr="002B6E2D">
        <w:rPr>
          <w:rFonts w:asciiTheme="minorHAnsi" w:hAnsiTheme="minorHAnsi" w:cstheme="minorHAnsi"/>
        </w:rPr>
        <w:t xml:space="preserve"> </w:t>
      </w:r>
      <w:r w:rsidR="001F0FC1" w:rsidRPr="00A87023">
        <w:rPr>
          <w:rFonts w:asciiTheme="minorHAnsi" w:hAnsiTheme="minorHAnsi" w:cstheme="minorHAnsi"/>
        </w:rPr>
        <w:tab/>
      </w:r>
      <w:r w:rsidR="0088137D" w:rsidRPr="00A87023">
        <w:rPr>
          <w:rFonts w:asciiTheme="minorHAnsi" w:hAnsiTheme="minorHAnsi" w:cstheme="minorHAnsi"/>
        </w:rPr>
        <w:t xml:space="preserve">        </w:t>
      </w:r>
    </w:p>
    <w:p w14:paraId="0DB3B6A6" w14:textId="77777777" w:rsidR="00EB5150" w:rsidRDefault="00EB5150" w:rsidP="00EB5150">
      <w:pPr>
        <w:tabs>
          <w:tab w:val="left" w:pos="1985"/>
          <w:tab w:val="left" w:pos="3544"/>
          <w:tab w:val="left" w:pos="5529"/>
        </w:tabs>
        <w:ind w:left="397"/>
        <w:rPr>
          <w:rFonts w:asciiTheme="minorHAnsi" w:hAnsiTheme="minorHAnsi" w:cstheme="minorHAnsi"/>
        </w:rPr>
      </w:pPr>
    </w:p>
    <w:p w14:paraId="4272AFC2" w14:textId="77777777" w:rsidR="00EB5150" w:rsidRPr="00A87023" w:rsidRDefault="00EB5150" w:rsidP="00FC0136">
      <w:pPr>
        <w:rPr>
          <w:rFonts w:asciiTheme="minorHAnsi" w:hAnsiTheme="minorHAnsi" w:cstheme="minorHAnsi"/>
        </w:rPr>
      </w:pPr>
    </w:p>
    <w:p w14:paraId="44CD7AD2" w14:textId="77777777" w:rsidR="00ED06AE" w:rsidRPr="00A87023" w:rsidRDefault="00AF706B" w:rsidP="005C7FF8">
      <w:pPr>
        <w:tabs>
          <w:tab w:val="left" w:pos="1985"/>
          <w:tab w:val="left" w:pos="3544"/>
          <w:tab w:val="left" w:pos="5529"/>
        </w:tabs>
        <w:rPr>
          <w:rFonts w:asciiTheme="minorHAnsi" w:hAnsiTheme="minorHAnsi" w:cstheme="minorHAnsi"/>
        </w:rPr>
      </w:pPr>
      <w:r w:rsidRPr="00A87023">
        <w:rPr>
          <w:rFonts w:asciiTheme="minorHAnsi" w:hAnsiTheme="minorHAnsi" w:cstheme="minorHAnsi"/>
        </w:rPr>
        <w:tab/>
      </w:r>
    </w:p>
    <w:tbl>
      <w:tblPr>
        <w:tblStyle w:val="TableGrid"/>
        <w:tblW w:w="1063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01"/>
        <w:gridCol w:w="8764"/>
        <w:gridCol w:w="567"/>
      </w:tblGrid>
      <w:tr w:rsidR="00A87023" w:rsidRPr="00A87023" w14:paraId="1B30A09C" w14:textId="77777777" w:rsidTr="00403332">
        <w:trPr>
          <w:trHeight w:val="465"/>
        </w:trPr>
        <w:tc>
          <w:tcPr>
            <w:tcW w:w="1301" w:type="dxa"/>
          </w:tcPr>
          <w:p w14:paraId="19ED9FDC" w14:textId="77777777" w:rsidR="000E45EA" w:rsidRPr="008746B6" w:rsidRDefault="001D6E17" w:rsidP="00A92B0A">
            <w:pPr>
              <w:ind w:right="-228"/>
              <w:rPr>
                <w:rFonts w:asciiTheme="minorHAnsi" w:hAnsiTheme="minorHAnsi" w:cstheme="minorHAnsi"/>
                <w:b/>
              </w:rPr>
            </w:pPr>
            <w:r w:rsidRPr="008746B6">
              <w:rPr>
                <w:rFonts w:asciiTheme="minorHAnsi" w:hAnsiTheme="minorHAnsi" w:cstheme="minorHAnsi"/>
                <w:b/>
              </w:rPr>
              <w:t>2</w:t>
            </w:r>
            <w:r w:rsidR="004E238E">
              <w:rPr>
                <w:rFonts w:asciiTheme="minorHAnsi" w:hAnsiTheme="minorHAnsi" w:cstheme="minorHAnsi"/>
                <w:b/>
              </w:rPr>
              <w:t>1</w:t>
            </w:r>
            <w:r w:rsidR="009210EE" w:rsidRPr="008746B6">
              <w:rPr>
                <w:rFonts w:asciiTheme="minorHAnsi" w:hAnsiTheme="minorHAnsi" w:cstheme="minorHAnsi"/>
                <w:b/>
              </w:rPr>
              <w:t>/2</w:t>
            </w:r>
            <w:r w:rsidR="004E238E">
              <w:rPr>
                <w:rFonts w:asciiTheme="minorHAnsi" w:hAnsiTheme="minorHAnsi" w:cstheme="minorHAnsi"/>
                <w:b/>
              </w:rPr>
              <w:t>5</w:t>
            </w:r>
          </w:p>
        </w:tc>
        <w:tc>
          <w:tcPr>
            <w:tcW w:w="8764" w:type="dxa"/>
          </w:tcPr>
          <w:p w14:paraId="4C1A7F08" w14:textId="77777777" w:rsidR="000E45EA" w:rsidRPr="00644CDC" w:rsidRDefault="000E45EA" w:rsidP="00213BBC">
            <w:pPr>
              <w:spacing w:line="276" w:lineRule="auto"/>
              <w:ind w:right="544"/>
              <w:rPr>
                <w:rFonts w:asciiTheme="minorHAnsi" w:hAnsiTheme="minorHAnsi" w:cstheme="minorHAnsi"/>
                <w:b/>
                <w:u w:val="single"/>
              </w:rPr>
            </w:pPr>
            <w:r w:rsidRPr="00644CDC">
              <w:rPr>
                <w:rFonts w:asciiTheme="minorHAnsi" w:hAnsiTheme="minorHAnsi" w:cstheme="minorHAnsi"/>
                <w:b/>
                <w:u w:val="single"/>
              </w:rPr>
              <w:t>Apologies for Absence</w:t>
            </w:r>
          </w:p>
          <w:p w14:paraId="7D9D0AF9" w14:textId="77777777" w:rsidR="003516F9" w:rsidRDefault="00052653" w:rsidP="00213BBC">
            <w:pPr>
              <w:spacing w:line="276" w:lineRule="auto"/>
              <w:ind w:right="544"/>
              <w:rPr>
                <w:rFonts w:asciiTheme="minorHAnsi" w:hAnsiTheme="minorHAnsi" w:cstheme="minorHAnsi"/>
              </w:rPr>
            </w:pPr>
            <w:r w:rsidRPr="00644CDC">
              <w:rPr>
                <w:rFonts w:asciiTheme="minorHAnsi" w:hAnsiTheme="minorHAnsi" w:cstheme="minorHAnsi"/>
              </w:rPr>
              <w:t>No a</w:t>
            </w:r>
            <w:r w:rsidR="007A3068" w:rsidRPr="00644CDC">
              <w:rPr>
                <w:rFonts w:asciiTheme="minorHAnsi" w:hAnsiTheme="minorHAnsi" w:cstheme="minorHAnsi"/>
              </w:rPr>
              <w:t>pologies were received</w:t>
            </w:r>
            <w:r w:rsidRPr="00644CDC">
              <w:rPr>
                <w:rFonts w:asciiTheme="minorHAnsi" w:hAnsiTheme="minorHAnsi" w:cstheme="minorHAnsi"/>
              </w:rPr>
              <w:t xml:space="preserve"> for the current meeting.  </w:t>
            </w:r>
          </w:p>
          <w:p w14:paraId="2F883404" w14:textId="74A51ED7" w:rsidR="009210EE" w:rsidRPr="00644CDC" w:rsidRDefault="00052653" w:rsidP="00213BBC">
            <w:pPr>
              <w:spacing w:line="276" w:lineRule="auto"/>
              <w:ind w:right="544"/>
              <w:rPr>
                <w:rFonts w:asciiTheme="minorHAnsi" w:hAnsiTheme="minorHAnsi" w:cstheme="minorHAnsi"/>
              </w:rPr>
            </w:pPr>
            <w:r w:rsidRPr="00644CDC">
              <w:rPr>
                <w:rFonts w:asciiTheme="minorHAnsi" w:hAnsiTheme="minorHAnsi" w:cstheme="minorHAnsi"/>
              </w:rPr>
              <w:t>Student Governor, Emily Whitehead was absent from the meeting.</w:t>
            </w:r>
          </w:p>
        </w:tc>
        <w:tc>
          <w:tcPr>
            <w:tcW w:w="567" w:type="dxa"/>
          </w:tcPr>
          <w:p w14:paraId="17405CB1" w14:textId="77777777" w:rsidR="000E45EA" w:rsidRPr="00A87023" w:rsidRDefault="000E45EA" w:rsidP="007D39E5">
            <w:pPr>
              <w:ind w:right="544"/>
              <w:rPr>
                <w:rFonts w:asciiTheme="minorHAnsi" w:hAnsiTheme="minorHAnsi" w:cstheme="minorHAnsi"/>
                <w:b/>
                <w:u w:val="single"/>
              </w:rPr>
            </w:pPr>
          </w:p>
        </w:tc>
      </w:tr>
      <w:tr w:rsidR="00A87023" w:rsidRPr="00A87023" w14:paraId="60C4AAC6" w14:textId="77777777" w:rsidTr="00403332">
        <w:tc>
          <w:tcPr>
            <w:tcW w:w="1301" w:type="dxa"/>
          </w:tcPr>
          <w:p w14:paraId="338E3DE4" w14:textId="77777777" w:rsidR="000E45EA" w:rsidRPr="008746B6" w:rsidRDefault="000E45EA" w:rsidP="008B5006">
            <w:pPr>
              <w:ind w:right="544"/>
              <w:rPr>
                <w:rFonts w:asciiTheme="minorHAnsi" w:hAnsiTheme="minorHAnsi" w:cstheme="minorHAnsi"/>
                <w:b/>
              </w:rPr>
            </w:pPr>
          </w:p>
        </w:tc>
        <w:tc>
          <w:tcPr>
            <w:tcW w:w="8764" w:type="dxa"/>
          </w:tcPr>
          <w:p w14:paraId="72E916A9" w14:textId="77777777" w:rsidR="000E45EA" w:rsidRPr="00644CDC" w:rsidRDefault="000E45EA" w:rsidP="00213BBC">
            <w:pPr>
              <w:pStyle w:val="Header"/>
              <w:spacing w:line="276" w:lineRule="auto"/>
              <w:ind w:firstLine="567"/>
              <w:rPr>
                <w:rFonts w:asciiTheme="minorHAnsi" w:hAnsiTheme="minorHAnsi" w:cstheme="minorHAnsi"/>
                <w:sz w:val="22"/>
                <w:szCs w:val="22"/>
              </w:rPr>
            </w:pPr>
          </w:p>
        </w:tc>
        <w:tc>
          <w:tcPr>
            <w:tcW w:w="567" w:type="dxa"/>
          </w:tcPr>
          <w:p w14:paraId="7317527E" w14:textId="77777777" w:rsidR="000E45EA" w:rsidRPr="00A87023" w:rsidRDefault="000E45EA" w:rsidP="000068CD">
            <w:pPr>
              <w:pStyle w:val="Header"/>
              <w:ind w:firstLine="10"/>
              <w:rPr>
                <w:rFonts w:asciiTheme="minorHAnsi" w:hAnsiTheme="minorHAnsi" w:cstheme="minorHAnsi"/>
                <w:sz w:val="22"/>
                <w:szCs w:val="22"/>
              </w:rPr>
            </w:pPr>
          </w:p>
        </w:tc>
      </w:tr>
      <w:tr w:rsidR="00A87023" w:rsidRPr="00A87023" w14:paraId="1C70401A" w14:textId="77777777" w:rsidTr="00403332">
        <w:tc>
          <w:tcPr>
            <w:tcW w:w="1301" w:type="dxa"/>
          </w:tcPr>
          <w:p w14:paraId="73D869A2" w14:textId="77777777" w:rsidR="000E45EA" w:rsidRPr="008746B6" w:rsidRDefault="009210EE" w:rsidP="00407FC3">
            <w:pPr>
              <w:ind w:right="544"/>
              <w:rPr>
                <w:rFonts w:asciiTheme="minorHAnsi" w:hAnsiTheme="minorHAnsi" w:cstheme="minorHAnsi"/>
                <w:b/>
              </w:rPr>
            </w:pPr>
            <w:r w:rsidRPr="008746B6">
              <w:rPr>
                <w:rFonts w:asciiTheme="minorHAnsi" w:hAnsiTheme="minorHAnsi" w:cstheme="minorHAnsi"/>
                <w:b/>
              </w:rPr>
              <w:t>2</w:t>
            </w:r>
            <w:r w:rsidR="004E238E">
              <w:rPr>
                <w:rFonts w:asciiTheme="minorHAnsi" w:hAnsiTheme="minorHAnsi" w:cstheme="minorHAnsi"/>
                <w:b/>
              </w:rPr>
              <w:t>2</w:t>
            </w:r>
            <w:r w:rsidRPr="008746B6">
              <w:rPr>
                <w:rFonts w:asciiTheme="minorHAnsi" w:hAnsiTheme="minorHAnsi" w:cstheme="minorHAnsi"/>
                <w:b/>
              </w:rPr>
              <w:t>/2</w:t>
            </w:r>
            <w:r w:rsidR="004E238E">
              <w:rPr>
                <w:rFonts w:asciiTheme="minorHAnsi" w:hAnsiTheme="minorHAnsi" w:cstheme="minorHAnsi"/>
                <w:b/>
              </w:rPr>
              <w:t>5</w:t>
            </w:r>
          </w:p>
        </w:tc>
        <w:tc>
          <w:tcPr>
            <w:tcW w:w="8764" w:type="dxa"/>
          </w:tcPr>
          <w:p w14:paraId="505967C8" w14:textId="77777777" w:rsidR="000E45EA" w:rsidRPr="00644CDC" w:rsidRDefault="000E45EA" w:rsidP="00213BBC">
            <w:pPr>
              <w:spacing w:line="276" w:lineRule="auto"/>
              <w:ind w:right="544"/>
              <w:rPr>
                <w:rFonts w:asciiTheme="minorHAnsi" w:hAnsiTheme="minorHAnsi" w:cstheme="minorHAnsi"/>
                <w:b/>
                <w:u w:val="single"/>
              </w:rPr>
            </w:pPr>
            <w:r w:rsidRPr="00644CDC">
              <w:rPr>
                <w:rFonts w:asciiTheme="minorHAnsi" w:hAnsiTheme="minorHAnsi" w:cstheme="minorHAnsi"/>
                <w:b/>
                <w:u w:val="single"/>
              </w:rPr>
              <w:t>Declaration of Conflicts of Interest</w:t>
            </w:r>
          </w:p>
          <w:p w14:paraId="10EF4E48" w14:textId="77777777" w:rsidR="000E45EA" w:rsidRPr="00644CDC" w:rsidRDefault="006B3DF9" w:rsidP="00213BBC">
            <w:pPr>
              <w:spacing w:line="276" w:lineRule="auto"/>
              <w:ind w:right="544"/>
              <w:rPr>
                <w:rFonts w:asciiTheme="minorHAnsi" w:hAnsiTheme="minorHAnsi" w:cstheme="minorHAnsi"/>
              </w:rPr>
            </w:pPr>
            <w:r w:rsidRPr="00644CDC">
              <w:rPr>
                <w:rFonts w:asciiTheme="minorHAnsi" w:hAnsiTheme="minorHAnsi" w:cstheme="minorHAnsi"/>
                <w:bCs/>
              </w:rPr>
              <w:t xml:space="preserve">All officers present declared an interest in Item </w:t>
            </w:r>
            <w:r w:rsidR="00EB0030" w:rsidRPr="00644CDC">
              <w:rPr>
                <w:rFonts w:asciiTheme="minorHAnsi" w:hAnsiTheme="minorHAnsi" w:cstheme="minorHAnsi"/>
                <w:bCs/>
              </w:rPr>
              <w:t>1</w:t>
            </w:r>
            <w:r w:rsidR="004E238E" w:rsidRPr="00644CDC">
              <w:rPr>
                <w:rFonts w:asciiTheme="minorHAnsi" w:hAnsiTheme="minorHAnsi" w:cstheme="minorHAnsi"/>
                <w:bCs/>
              </w:rPr>
              <w:t>1</w:t>
            </w:r>
            <w:r w:rsidRPr="00644CDC">
              <w:rPr>
                <w:rFonts w:asciiTheme="minorHAnsi" w:hAnsiTheme="minorHAnsi" w:cstheme="minorHAnsi"/>
                <w:bCs/>
              </w:rPr>
              <w:t xml:space="preserve"> – College Staff Annual Pay Review.</w:t>
            </w:r>
          </w:p>
        </w:tc>
        <w:tc>
          <w:tcPr>
            <w:tcW w:w="567" w:type="dxa"/>
          </w:tcPr>
          <w:p w14:paraId="479AE5D7" w14:textId="77777777" w:rsidR="000E45EA" w:rsidRPr="00A87023" w:rsidRDefault="000E45EA" w:rsidP="00F25099">
            <w:pPr>
              <w:ind w:right="544"/>
              <w:rPr>
                <w:rFonts w:asciiTheme="minorHAnsi" w:hAnsiTheme="minorHAnsi" w:cstheme="minorHAnsi"/>
                <w:b/>
                <w:u w:val="single"/>
              </w:rPr>
            </w:pPr>
          </w:p>
        </w:tc>
      </w:tr>
      <w:tr w:rsidR="00A87023" w:rsidRPr="00A87023" w14:paraId="0E4A5C40" w14:textId="77777777" w:rsidTr="00403332">
        <w:tc>
          <w:tcPr>
            <w:tcW w:w="1301" w:type="dxa"/>
          </w:tcPr>
          <w:p w14:paraId="1957D481" w14:textId="77777777" w:rsidR="000E45EA" w:rsidRPr="008746B6" w:rsidRDefault="000E45EA" w:rsidP="0049051D">
            <w:pPr>
              <w:ind w:right="544"/>
              <w:rPr>
                <w:rFonts w:asciiTheme="minorHAnsi" w:hAnsiTheme="minorHAnsi" w:cstheme="minorHAnsi"/>
                <w:b/>
              </w:rPr>
            </w:pPr>
          </w:p>
        </w:tc>
        <w:tc>
          <w:tcPr>
            <w:tcW w:w="8764" w:type="dxa"/>
          </w:tcPr>
          <w:p w14:paraId="59800F09" w14:textId="77777777" w:rsidR="000E45EA" w:rsidRPr="00644CDC" w:rsidRDefault="000E45EA" w:rsidP="00213BBC">
            <w:pPr>
              <w:spacing w:line="276" w:lineRule="auto"/>
              <w:ind w:right="544"/>
              <w:rPr>
                <w:rFonts w:asciiTheme="minorHAnsi" w:hAnsiTheme="minorHAnsi" w:cstheme="minorHAnsi"/>
                <w:b/>
                <w:u w:val="single"/>
              </w:rPr>
            </w:pPr>
          </w:p>
        </w:tc>
        <w:tc>
          <w:tcPr>
            <w:tcW w:w="567" w:type="dxa"/>
          </w:tcPr>
          <w:p w14:paraId="20CDB2A0" w14:textId="77777777" w:rsidR="000E45EA" w:rsidRPr="00A87023" w:rsidRDefault="000E45EA" w:rsidP="00F25099">
            <w:pPr>
              <w:ind w:right="544"/>
              <w:rPr>
                <w:rFonts w:asciiTheme="minorHAnsi" w:hAnsiTheme="minorHAnsi" w:cstheme="minorHAnsi"/>
                <w:b/>
                <w:u w:val="single"/>
              </w:rPr>
            </w:pPr>
          </w:p>
        </w:tc>
      </w:tr>
      <w:tr w:rsidR="00A87023" w:rsidRPr="00A87023" w14:paraId="706E78B6" w14:textId="77777777" w:rsidTr="00403332">
        <w:trPr>
          <w:trHeight w:val="80"/>
        </w:trPr>
        <w:tc>
          <w:tcPr>
            <w:tcW w:w="1301" w:type="dxa"/>
          </w:tcPr>
          <w:p w14:paraId="55C1B899" w14:textId="77777777" w:rsidR="000E45EA" w:rsidRPr="008746B6" w:rsidRDefault="009E7821" w:rsidP="00F25099">
            <w:pPr>
              <w:ind w:right="544"/>
              <w:rPr>
                <w:rFonts w:asciiTheme="minorHAnsi" w:hAnsiTheme="minorHAnsi" w:cstheme="minorHAnsi"/>
                <w:b/>
              </w:rPr>
            </w:pPr>
            <w:r w:rsidRPr="008746B6">
              <w:rPr>
                <w:rFonts w:asciiTheme="minorHAnsi" w:hAnsiTheme="minorHAnsi" w:cstheme="minorHAnsi"/>
                <w:b/>
              </w:rPr>
              <w:t>2</w:t>
            </w:r>
            <w:r w:rsidR="001D0637">
              <w:rPr>
                <w:rFonts w:asciiTheme="minorHAnsi" w:hAnsiTheme="minorHAnsi" w:cstheme="minorHAnsi"/>
                <w:b/>
              </w:rPr>
              <w:t>3</w:t>
            </w:r>
            <w:r w:rsidR="009210EE" w:rsidRPr="008746B6">
              <w:rPr>
                <w:rFonts w:asciiTheme="minorHAnsi" w:hAnsiTheme="minorHAnsi" w:cstheme="minorHAnsi"/>
                <w:b/>
              </w:rPr>
              <w:t>/2</w:t>
            </w:r>
            <w:r w:rsidR="001D0637">
              <w:rPr>
                <w:rFonts w:asciiTheme="minorHAnsi" w:hAnsiTheme="minorHAnsi" w:cstheme="minorHAnsi"/>
                <w:b/>
              </w:rPr>
              <w:t>5</w:t>
            </w:r>
          </w:p>
          <w:p w14:paraId="03D3AC03" w14:textId="77777777" w:rsidR="000E45EA" w:rsidRPr="008746B6" w:rsidRDefault="000E45EA" w:rsidP="00F25099">
            <w:pPr>
              <w:ind w:right="544"/>
              <w:rPr>
                <w:rFonts w:asciiTheme="minorHAnsi" w:hAnsiTheme="minorHAnsi" w:cstheme="minorHAnsi"/>
                <w:b/>
              </w:rPr>
            </w:pPr>
          </w:p>
          <w:p w14:paraId="6A7AAE2D" w14:textId="77777777" w:rsidR="000E45EA" w:rsidRPr="008746B6" w:rsidRDefault="000E45EA" w:rsidP="00F25099">
            <w:pPr>
              <w:ind w:right="544"/>
              <w:rPr>
                <w:rFonts w:asciiTheme="minorHAnsi" w:hAnsiTheme="minorHAnsi" w:cstheme="minorHAnsi"/>
                <w:b/>
              </w:rPr>
            </w:pPr>
          </w:p>
          <w:p w14:paraId="7F78F24C" w14:textId="77777777" w:rsidR="000E45EA" w:rsidRPr="008746B6" w:rsidRDefault="000E45EA" w:rsidP="00F25099">
            <w:pPr>
              <w:ind w:right="544"/>
              <w:rPr>
                <w:rFonts w:asciiTheme="minorHAnsi" w:hAnsiTheme="minorHAnsi" w:cstheme="minorHAnsi"/>
                <w:b/>
              </w:rPr>
            </w:pPr>
          </w:p>
          <w:p w14:paraId="5DF45AC6" w14:textId="77777777" w:rsidR="000E45EA" w:rsidRPr="008746B6" w:rsidRDefault="000E45EA" w:rsidP="003F5B0C">
            <w:pPr>
              <w:ind w:right="544"/>
              <w:rPr>
                <w:rFonts w:asciiTheme="minorHAnsi" w:hAnsiTheme="minorHAnsi" w:cstheme="minorHAnsi"/>
                <w:b/>
              </w:rPr>
            </w:pPr>
          </w:p>
        </w:tc>
        <w:tc>
          <w:tcPr>
            <w:tcW w:w="8764" w:type="dxa"/>
          </w:tcPr>
          <w:p w14:paraId="024B3FDD" w14:textId="77777777" w:rsidR="000E45EA" w:rsidRPr="00644CDC" w:rsidRDefault="000E45EA" w:rsidP="00213BBC">
            <w:pPr>
              <w:pStyle w:val="Header"/>
              <w:tabs>
                <w:tab w:val="clear" w:pos="4320"/>
                <w:tab w:val="clear" w:pos="8640"/>
              </w:tabs>
              <w:spacing w:line="276" w:lineRule="auto"/>
              <w:rPr>
                <w:rFonts w:asciiTheme="minorHAnsi" w:hAnsiTheme="minorHAnsi" w:cstheme="minorHAnsi"/>
                <w:b/>
                <w:sz w:val="22"/>
                <w:szCs w:val="22"/>
                <w:u w:val="single"/>
              </w:rPr>
            </w:pPr>
            <w:r w:rsidRPr="00644CDC">
              <w:rPr>
                <w:rFonts w:asciiTheme="minorHAnsi" w:hAnsiTheme="minorHAnsi" w:cstheme="minorHAnsi"/>
                <w:b/>
                <w:sz w:val="22"/>
                <w:szCs w:val="22"/>
                <w:u w:val="single"/>
              </w:rPr>
              <w:t xml:space="preserve">Minutes of the Previous Meeting </w:t>
            </w:r>
            <w:r w:rsidR="009210EE" w:rsidRPr="00644CDC">
              <w:rPr>
                <w:rFonts w:asciiTheme="minorHAnsi" w:hAnsiTheme="minorHAnsi" w:cstheme="minorHAnsi"/>
                <w:b/>
                <w:sz w:val="22"/>
                <w:szCs w:val="22"/>
                <w:u w:val="single"/>
              </w:rPr>
              <w:t xml:space="preserve">held </w:t>
            </w:r>
            <w:r w:rsidR="001D0637" w:rsidRPr="00644CDC">
              <w:rPr>
                <w:rFonts w:asciiTheme="minorHAnsi" w:hAnsiTheme="minorHAnsi" w:cstheme="minorHAnsi"/>
                <w:b/>
                <w:sz w:val="22"/>
                <w:szCs w:val="22"/>
                <w:u w:val="single"/>
              </w:rPr>
              <w:t>7</w:t>
            </w:r>
            <w:r w:rsidR="009210EE" w:rsidRPr="00644CDC">
              <w:rPr>
                <w:rFonts w:asciiTheme="minorHAnsi" w:hAnsiTheme="minorHAnsi" w:cstheme="minorHAnsi"/>
                <w:b/>
                <w:sz w:val="22"/>
                <w:szCs w:val="22"/>
                <w:u w:val="single"/>
              </w:rPr>
              <w:t xml:space="preserve"> October 202</w:t>
            </w:r>
            <w:r w:rsidR="001D0637" w:rsidRPr="00644CDC">
              <w:rPr>
                <w:rFonts w:asciiTheme="minorHAnsi" w:hAnsiTheme="minorHAnsi" w:cstheme="minorHAnsi"/>
                <w:b/>
                <w:sz w:val="22"/>
                <w:szCs w:val="22"/>
                <w:u w:val="single"/>
              </w:rPr>
              <w:t>5</w:t>
            </w:r>
          </w:p>
          <w:p w14:paraId="1BDDC446" w14:textId="77777777" w:rsidR="000E45EA" w:rsidRPr="00644CDC" w:rsidRDefault="000E45EA" w:rsidP="00213BBC">
            <w:pPr>
              <w:pStyle w:val="Header"/>
              <w:tabs>
                <w:tab w:val="clear" w:pos="4320"/>
                <w:tab w:val="clear" w:pos="8640"/>
              </w:tabs>
              <w:spacing w:line="276" w:lineRule="auto"/>
              <w:rPr>
                <w:rFonts w:asciiTheme="minorHAnsi" w:hAnsiTheme="minorHAnsi" w:cstheme="minorHAnsi"/>
                <w:sz w:val="22"/>
                <w:szCs w:val="22"/>
              </w:rPr>
            </w:pPr>
            <w:r w:rsidRPr="00644CDC">
              <w:rPr>
                <w:rFonts w:asciiTheme="minorHAnsi" w:hAnsiTheme="minorHAnsi" w:cstheme="minorHAnsi"/>
                <w:sz w:val="22"/>
                <w:szCs w:val="22"/>
              </w:rPr>
              <w:t>The minute</w:t>
            </w:r>
            <w:r w:rsidR="001D6E17" w:rsidRPr="00644CDC">
              <w:rPr>
                <w:rFonts w:asciiTheme="minorHAnsi" w:hAnsiTheme="minorHAnsi" w:cstheme="minorHAnsi"/>
                <w:sz w:val="22"/>
                <w:szCs w:val="22"/>
              </w:rPr>
              <w:t xml:space="preserve">s of the previous meeting held </w:t>
            </w:r>
            <w:r w:rsidR="001D0637" w:rsidRPr="00644CDC">
              <w:rPr>
                <w:rFonts w:asciiTheme="minorHAnsi" w:hAnsiTheme="minorHAnsi" w:cstheme="minorHAnsi"/>
                <w:sz w:val="22"/>
                <w:szCs w:val="22"/>
              </w:rPr>
              <w:t>7</w:t>
            </w:r>
            <w:r w:rsidR="009E7821" w:rsidRPr="00644CDC">
              <w:rPr>
                <w:rFonts w:asciiTheme="minorHAnsi" w:hAnsiTheme="minorHAnsi" w:cstheme="minorHAnsi"/>
                <w:sz w:val="22"/>
                <w:szCs w:val="22"/>
              </w:rPr>
              <w:t xml:space="preserve"> October </w:t>
            </w:r>
            <w:r w:rsidR="009210EE" w:rsidRPr="00644CDC">
              <w:rPr>
                <w:rFonts w:asciiTheme="minorHAnsi" w:hAnsiTheme="minorHAnsi" w:cstheme="minorHAnsi"/>
                <w:sz w:val="22"/>
                <w:szCs w:val="22"/>
              </w:rPr>
              <w:t>2</w:t>
            </w:r>
            <w:r w:rsidR="00767959" w:rsidRPr="00644CDC">
              <w:rPr>
                <w:rFonts w:asciiTheme="minorHAnsi" w:hAnsiTheme="minorHAnsi" w:cstheme="minorHAnsi"/>
                <w:sz w:val="22"/>
                <w:szCs w:val="22"/>
              </w:rPr>
              <w:t>02</w:t>
            </w:r>
            <w:r w:rsidR="001D0637" w:rsidRPr="00644CDC">
              <w:rPr>
                <w:rFonts w:asciiTheme="minorHAnsi" w:hAnsiTheme="minorHAnsi" w:cstheme="minorHAnsi"/>
                <w:sz w:val="22"/>
                <w:szCs w:val="22"/>
              </w:rPr>
              <w:t>5</w:t>
            </w:r>
            <w:r w:rsidRPr="00644CDC">
              <w:rPr>
                <w:rFonts w:asciiTheme="minorHAnsi" w:hAnsiTheme="minorHAnsi" w:cstheme="minorHAnsi"/>
                <w:sz w:val="22"/>
                <w:szCs w:val="22"/>
              </w:rPr>
              <w:t xml:space="preserve"> had been circulated to members prior to the meeting for their consideration.</w:t>
            </w:r>
          </w:p>
          <w:p w14:paraId="25BF73BF" w14:textId="77777777" w:rsidR="000E45EA" w:rsidRPr="00644CDC" w:rsidRDefault="000E45EA" w:rsidP="00213BBC">
            <w:pPr>
              <w:pStyle w:val="Header"/>
              <w:tabs>
                <w:tab w:val="clear" w:pos="4320"/>
                <w:tab w:val="clear" w:pos="8640"/>
              </w:tabs>
              <w:spacing w:line="276" w:lineRule="auto"/>
              <w:rPr>
                <w:rFonts w:asciiTheme="minorHAnsi" w:hAnsiTheme="minorHAnsi" w:cstheme="minorHAnsi"/>
                <w:b/>
                <w:sz w:val="22"/>
                <w:szCs w:val="22"/>
              </w:rPr>
            </w:pPr>
            <w:r w:rsidRPr="00644CDC">
              <w:rPr>
                <w:rFonts w:asciiTheme="minorHAnsi" w:hAnsiTheme="minorHAnsi" w:cstheme="minorHAnsi"/>
                <w:b/>
                <w:sz w:val="22"/>
                <w:szCs w:val="22"/>
              </w:rPr>
              <w:t>It was RESOLVED that the</w:t>
            </w:r>
            <w:r w:rsidR="00604807" w:rsidRPr="00644CDC">
              <w:rPr>
                <w:rFonts w:asciiTheme="minorHAnsi" w:hAnsiTheme="minorHAnsi" w:cstheme="minorHAnsi"/>
                <w:b/>
                <w:sz w:val="22"/>
                <w:szCs w:val="22"/>
              </w:rPr>
              <w:t xml:space="preserve"> </w:t>
            </w:r>
            <w:r w:rsidRPr="00644CDC">
              <w:rPr>
                <w:rFonts w:asciiTheme="minorHAnsi" w:hAnsiTheme="minorHAnsi" w:cstheme="minorHAnsi"/>
                <w:b/>
                <w:sz w:val="22"/>
                <w:szCs w:val="22"/>
              </w:rPr>
              <w:t xml:space="preserve">minutes </w:t>
            </w:r>
            <w:r w:rsidR="009210EE" w:rsidRPr="00644CDC">
              <w:rPr>
                <w:rFonts w:asciiTheme="minorHAnsi" w:hAnsiTheme="minorHAnsi" w:cstheme="minorHAnsi"/>
                <w:b/>
                <w:sz w:val="22"/>
                <w:szCs w:val="22"/>
              </w:rPr>
              <w:t xml:space="preserve">reflected a true record of the meeting. </w:t>
            </w:r>
          </w:p>
          <w:p w14:paraId="3CC8275A" w14:textId="77777777" w:rsidR="00A07484" w:rsidRPr="00644CDC" w:rsidRDefault="00A07484" w:rsidP="00213BBC">
            <w:pPr>
              <w:pStyle w:val="Header"/>
              <w:tabs>
                <w:tab w:val="clear" w:pos="4320"/>
                <w:tab w:val="clear" w:pos="8640"/>
              </w:tabs>
              <w:spacing w:line="276" w:lineRule="auto"/>
              <w:rPr>
                <w:rFonts w:asciiTheme="minorHAnsi" w:hAnsiTheme="minorHAnsi" w:cstheme="minorHAnsi"/>
                <w:sz w:val="22"/>
                <w:szCs w:val="22"/>
              </w:rPr>
            </w:pPr>
          </w:p>
        </w:tc>
        <w:tc>
          <w:tcPr>
            <w:tcW w:w="567" w:type="dxa"/>
          </w:tcPr>
          <w:p w14:paraId="659A6DAD" w14:textId="77777777" w:rsidR="000E45EA" w:rsidRPr="00A87023" w:rsidRDefault="000E45EA" w:rsidP="00F25099">
            <w:pPr>
              <w:pStyle w:val="Header"/>
              <w:tabs>
                <w:tab w:val="clear" w:pos="4320"/>
                <w:tab w:val="clear" w:pos="8640"/>
              </w:tabs>
              <w:rPr>
                <w:rFonts w:asciiTheme="minorHAnsi" w:hAnsiTheme="minorHAnsi" w:cstheme="minorHAnsi"/>
                <w:b/>
                <w:sz w:val="22"/>
                <w:szCs w:val="22"/>
                <w:u w:val="single"/>
              </w:rPr>
            </w:pPr>
          </w:p>
        </w:tc>
      </w:tr>
      <w:tr w:rsidR="00A87023" w:rsidRPr="00A87023" w14:paraId="30DB15B2" w14:textId="77777777" w:rsidTr="00403332">
        <w:trPr>
          <w:trHeight w:val="80"/>
        </w:trPr>
        <w:tc>
          <w:tcPr>
            <w:tcW w:w="1301" w:type="dxa"/>
          </w:tcPr>
          <w:p w14:paraId="5919C96A" w14:textId="77777777" w:rsidR="00604807" w:rsidRPr="008746B6" w:rsidRDefault="006C3E3A" w:rsidP="00F25099">
            <w:pPr>
              <w:ind w:right="544"/>
              <w:rPr>
                <w:rFonts w:asciiTheme="minorHAnsi" w:hAnsiTheme="minorHAnsi" w:cstheme="minorHAnsi"/>
                <w:b/>
              </w:rPr>
            </w:pPr>
            <w:r w:rsidRPr="008746B6">
              <w:rPr>
                <w:rFonts w:asciiTheme="minorHAnsi" w:hAnsiTheme="minorHAnsi" w:cstheme="minorHAnsi"/>
                <w:b/>
              </w:rPr>
              <w:t>2</w:t>
            </w:r>
            <w:r w:rsidR="001D0637">
              <w:rPr>
                <w:rFonts w:asciiTheme="minorHAnsi" w:hAnsiTheme="minorHAnsi" w:cstheme="minorHAnsi"/>
                <w:b/>
              </w:rPr>
              <w:t>4</w:t>
            </w:r>
            <w:r w:rsidRPr="008746B6">
              <w:rPr>
                <w:rFonts w:asciiTheme="minorHAnsi" w:hAnsiTheme="minorHAnsi" w:cstheme="minorHAnsi"/>
                <w:b/>
              </w:rPr>
              <w:t>/2</w:t>
            </w:r>
            <w:r w:rsidR="001D0637">
              <w:rPr>
                <w:rFonts w:asciiTheme="minorHAnsi" w:hAnsiTheme="minorHAnsi" w:cstheme="minorHAnsi"/>
                <w:b/>
              </w:rPr>
              <w:t>5</w:t>
            </w:r>
          </w:p>
        </w:tc>
        <w:tc>
          <w:tcPr>
            <w:tcW w:w="8764" w:type="dxa"/>
          </w:tcPr>
          <w:p w14:paraId="4D50C58B" w14:textId="77777777" w:rsidR="00604807" w:rsidRPr="00644CDC" w:rsidRDefault="00604807" w:rsidP="00213BBC">
            <w:pPr>
              <w:pStyle w:val="Header"/>
              <w:tabs>
                <w:tab w:val="clear" w:pos="4320"/>
                <w:tab w:val="clear" w:pos="8640"/>
              </w:tabs>
              <w:spacing w:line="276" w:lineRule="auto"/>
              <w:rPr>
                <w:rFonts w:asciiTheme="minorHAnsi" w:hAnsiTheme="minorHAnsi" w:cstheme="minorHAnsi"/>
                <w:b/>
                <w:sz w:val="22"/>
                <w:szCs w:val="22"/>
                <w:u w:val="single"/>
              </w:rPr>
            </w:pPr>
            <w:r w:rsidRPr="00644CDC">
              <w:rPr>
                <w:rFonts w:asciiTheme="minorHAnsi" w:hAnsiTheme="minorHAnsi" w:cstheme="minorHAnsi"/>
                <w:b/>
                <w:sz w:val="22"/>
                <w:szCs w:val="22"/>
                <w:u w:val="single"/>
              </w:rPr>
              <w:t>Matters arising from the minutes of the previous meeting</w:t>
            </w:r>
          </w:p>
          <w:p w14:paraId="2EB73DC3" w14:textId="77777777" w:rsidR="00604807" w:rsidRPr="00644CDC" w:rsidRDefault="00604807" w:rsidP="00213BBC">
            <w:pPr>
              <w:pStyle w:val="Header"/>
              <w:tabs>
                <w:tab w:val="clear" w:pos="4320"/>
                <w:tab w:val="clear" w:pos="8640"/>
              </w:tabs>
              <w:spacing w:line="276" w:lineRule="auto"/>
              <w:rPr>
                <w:rFonts w:asciiTheme="minorHAnsi" w:hAnsiTheme="minorHAnsi" w:cstheme="minorHAnsi"/>
                <w:sz w:val="22"/>
                <w:szCs w:val="22"/>
              </w:rPr>
            </w:pPr>
            <w:r w:rsidRPr="00644CDC">
              <w:rPr>
                <w:rFonts w:asciiTheme="minorHAnsi" w:hAnsiTheme="minorHAnsi" w:cstheme="minorHAnsi"/>
                <w:sz w:val="22"/>
                <w:szCs w:val="22"/>
              </w:rPr>
              <w:t xml:space="preserve">There were no matters arising. </w:t>
            </w:r>
          </w:p>
        </w:tc>
        <w:tc>
          <w:tcPr>
            <w:tcW w:w="567" w:type="dxa"/>
          </w:tcPr>
          <w:p w14:paraId="46C93AA1" w14:textId="77777777" w:rsidR="00604807" w:rsidRPr="00A87023" w:rsidRDefault="00604807" w:rsidP="00F25099">
            <w:pPr>
              <w:pStyle w:val="Header"/>
              <w:tabs>
                <w:tab w:val="clear" w:pos="4320"/>
                <w:tab w:val="clear" w:pos="8640"/>
              </w:tabs>
              <w:rPr>
                <w:rFonts w:asciiTheme="minorHAnsi" w:hAnsiTheme="minorHAnsi" w:cstheme="minorHAnsi"/>
                <w:b/>
                <w:sz w:val="22"/>
                <w:szCs w:val="22"/>
                <w:u w:val="single"/>
              </w:rPr>
            </w:pPr>
          </w:p>
        </w:tc>
      </w:tr>
      <w:tr w:rsidR="00A87023" w:rsidRPr="00A87023" w14:paraId="76285466" w14:textId="77777777" w:rsidTr="00403332">
        <w:trPr>
          <w:trHeight w:val="80"/>
        </w:trPr>
        <w:tc>
          <w:tcPr>
            <w:tcW w:w="1301" w:type="dxa"/>
          </w:tcPr>
          <w:p w14:paraId="5FDC1405" w14:textId="77777777" w:rsidR="00604807" w:rsidRPr="00A87023" w:rsidRDefault="00604807" w:rsidP="00F25099">
            <w:pPr>
              <w:ind w:right="544"/>
              <w:rPr>
                <w:rFonts w:asciiTheme="minorHAnsi" w:hAnsiTheme="minorHAnsi" w:cstheme="minorHAnsi"/>
                <w:b/>
              </w:rPr>
            </w:pPr>
          </w:p>
        </w:tc>
        <w:tc>
          <w:tcPr>
            <w:tcW w:w="8764" w:type="dxa"/>
          </w:tcPr>
          <w:p w14:paraId="18F8F32A" w14:textId="77777777" w:rsidR="00604807" w:rsidRPr="00A87023" w:rsidRDefault="00604807" w:rsidP="00213BBC">
            <w:pPr>
              <w:pStyle w:val="Header"/>
              <w:tabs>
                <w:tab w:val="clear" w:pos="4320"/>
                <w:tab w:val="clear" w:pos="8640"/>
              </w:tabs>
              <w:spacing w:line="276" w:lineRule="auto"/>
              <w:rPr>
                <w:rFonts w:asciiTheme="minorHAnsi" w:hAnsiTheme="minorHAnsi" w:cstheme="minorHAnsi"/>
                <w:b/>
                <w:sz w:val="22"/>
                <w:szCs w:val="22"/>
                <w:u w:val="single"/>
              </w:rPr>
            </w:pPr>
          </w:p>
        </w:tc>
        <w:tc>
          <w:tcPr>
            <w:tcW w:w="567" w:type="dxa"/>
          </w:tcPr>
          <w:p w14:paraId="21954297" w14:textId="77777777" w:rsidR="00604807" w:rsidRPr="00A87023" w:rsidRDefault="00604807" w:rsidP="00F25099">
            <w:pPr>
              <w:pStyle w:val="Header"/>
              <w:tabs>
                <w:tab w:val="clear" w:pos="4320"/>
                <w:tab w:val="clear" w:pos="8640"/>
              </w:tabs>
              <w:rPr>
                <w:rFonts w:asciiTheme="minorHAnsi" w:hAnsiTheme="minorHAnsi" w:cstheme="minorHAnsi"/>
                <w:b/>
                <w:sz w:val="22"/>
                <w:szCs w:val="22"/>
                <w:u w:val="single"/>
              </w:rPr>
            </w:pPr>
          </w:p>
        </w:tc>
      </w:tr>
      <w:tr w:rsidR="00A87023" w:rsidRPr="00A87023" w14:paraId="07CC3D08" w14:textId="77777777" w:rsidTr="00403332">
        <w:trPr>
          <w:trHeight w:val="80"/>
        </w:trPr>
        <w:tc>
          <w:tcPr>
            <w:tcW w:w="1301" w:type="dxa"/>
          </w:tcPr>
          <w:p w14:paraId="043ABA14" w14:textId="2A609C62" w:rsidR="000E45EA" w:rsidRPr="00A87023" w:rsidRDefault="006C3E3A" w:rsidP="00604807">
            <w:pPr>
              <w:ind w:right="544"/>
              <w:rPr>
                <w:rFonts w:asciiTheme="minorHAnsi" w:hAnsiTheme="minorHAnsi" w:cstheme="minorHAnsi"/>
                <w:b/>
              </w:rPr>
            </w:pPr>
            <w:r w:rsidRPr="00A87023">
              <w:rPr>
                <w:rFonts w:asciiTheme="minorHAnsi" w:hAnsiTheme="minorHAnsi" w:cstheme="minorHAnsi"/>
                <w:b/>
              </w:rPr>
              <w:t>2</w:t>
            </w:r>
            <w:r w:rsidR="00FC33B6">
              <w:rPr>
                <w:rFonts w:asciiTheme="minorHAnsi" w:hAnsiTheme="minorHAnsi" w:cstheme="minorHAnsi"/>
                <w:b/>
              </w:rPr>
              <w:t>5</w:t>
            </w:r>
            <w:r w:rsidRPr="00A87023">
              <w:rPr>
                <w:rFonts w:asciiTheme="minorHAnsi" w:hAnsiTheme="minorHAnsi" w:cstheme="minorHAnsi"/>
                <w:b/>
              </w:rPr>
              <w:t>/2</w:t>
            </w:r>
            <w:r w:rsidR="00324BA0">
              <w:rPr>
                <w:rFonts w:asciiTheme="minorHAnsi" w:hAnsiTheme="minorHAnsi" w:cstheme="minorHAnsi"/>
                <w:b/>
              </w:rPr>
              <w:t>5</w:t>
            </w:r>
          </w:p>
        </w:tc>
        <w:tc>
          <w:tcPr>
            <w:tcW w:w="8764" w:type="dxa"/>
          </w:tcPr>
          <w:p w14:paraId="5C014FD4" w14:textId="77777777" w:rsidR="00FC0136" w:rsidRPr="00644CDC" w:rsidRDefault="00FC0136" w:rsidP="00FC0136">
            <w:pPr>
              <w:pStyle w:val="Header"/>
              <w:spacing w:line="276" w:lineRule="auto"/>
              <w:ind w:left="3"/>
              <w:rPr>
                <w:rFonts w:asciiTheme="minorHAnsi" w:hAnsiTheme="minorHAnsi" w:cstheme="minorHAnsi"/>
                <w:b/>
                <w:sz w:val="22"/>
                <w:szCs w:val="22"/>
                <w:u w:val="single"/>
              </w:rPr>
            </w:pPr>
            <w:r w:rsidRPr="00644CDC">
              <w:rPr>
                <w:rFonts w:asciiTheme="minorHAnsi" w:hAnsiTheme="minorHAnsi" w:cstheme="minorHAnsi"/>
                <w:b/>
                <w:sz w:val="22"/>
                <w:szCs w:val="22"/>
                <w:u w:val="single"/>
              </w:rPr>
              <w:t>Rolling Action Update</w:t>
            </w:r>
          </w:p>
          <w:p w14:paraId="67D8DC4B" w14:textId="696DA5B0" w:rsidR="00644CDC" w:rsidRPr="00300AB4" w:rsidRDefault="00644CDC" w:rsidP="00644CDC">
            <w:pPr>
              <w:spacing w:line="276" w:lineRule="auto"/>
              <w:contextualSpacing/>
              <w:rPr>
                <w:rFonts w:asciiTheme="minorHAnsi" w:hAnsiTheme="minorHAnsi" w:cstheme="minorHAnsi"/>
                <w:b/>
              </w:rPr>
            </w:pPr>
            <w:r>
              <w:rPr>
                <w:rFonts w:asciiTheme="minorHAnsi" w:hAnsiTheme="minorHAnsi" w:cstheme="minorHAnsi"/>
                <w:b/>
              </w:rPr>
              <w:t xml:space="preserve">1. 7 October 2025 Min 4/25 - </w:t>
            </w:r>
            <w:r w:rsidRPr="00300AB4">
              <w:rPr>
                <w:rFonts w:asciiTheme="minorHAnsi" w:hAnsiTheme="minorHAnsi" w:cstheme="minorHAnsi"/>
                <w:b/>
              </w:rPr>
              <w:t>Pay Structure</w:t>
            </w:r>
          </w:p>
          <w:p w14:paraId="39606B8E" w14:textId="23AA7938" w:rsidR="00025E20" w:rsidRDefault="00644CDC" w:rsidP="00644CDC">
            <w:pPr>
              <w:spacing w:line="276" w:lineRule="auto"/>
              <w:rPr>
                <w:rFonts w:asciiTheme="minorHAnsi" w:hAnsiTheme="minorHAnsi" w:cstheme="minorHAnsi"/>
              </w:rPr>
            </w:pPr>
            <w:r w:rsidRPr="00300AB4">
              <w:rPr>
                <w:rFonts w:asciiTheme="minorHAnsi" w:hAnsiTheme="minorHAnsi" w:cstheme="minorHAnsi"/>
              </w:rPr>
              <w:t>Agreed a further report be presented to the Resources Committee on pay structure review for the college</w:t>
            </w:r>
            <w:r>
              <w:rPr>
                <w:rFonts w:asciiTheme="minorHAnsi" w:hAnsiTheme="minorHAnsi" w:cstheme="minorHAnsi"/>
              </w:rPr>
              <w:t>.</w:t>
            </w:r>
          </w:p>
          <w:p w14:paraId="5DF92C4A" w14:textId="75F78557" w:rsidR="00644CDC" w:rsidRPr="00644CDC" w:rsidRDefault="00644CDC" w:rsidP="00644CDC">
            <w:pPr>
              <w:spacing w:line="276" w:lineRule="auto"/>
              <w:rPr>
                <w:rFonts w:asciiTheme="minorHAnsi" w:hAnsiTheme="minorHAnsi" w:cstheme="minorHAnsi"/>
                <w:b/>
                <w:bCs/>
              </w:rPr>
            </w:pPr>
            <w:r w:rsidRPr="00644CDC">
              <w:rPr>
                <w:rFonts w:asciiTheme="minorHAnsi" w:hAnsiTheme="minorHAnsi" w:cstheme="minorHAnsi"/>
                <w:b/>
                <w:bCs/>
              </w:rPr>
              <w:t>It was RESOLVED this action was complete following discussion at the current meeting.</w:t>
            </w:r>
          </w:p>
          <w:p w14:paraId="33C353C2" w14:textId="6770F917" w:rsidR="00644CDC" w:rsidRDefault="00644CDC" w:rsidP="00644CDC">
            <w:pPr>
              <w:spacing w:line="276" w:lineRule="auto"/>
              <w:rPr>
                <w:rFonts w:asciiTheme="minorHAnsi" w:hAnsiTheme="minorHAnsi" w:cstheme="minorHAnsi"/>
              </w:rPr>
            </w:pPr>
          </w:p>
          <w:p w14:paraId="229DECDC" w14:textId="4B41DE50" w:rsidR="00644CDC" w:rsidRPr="00360DBC" w:rsidRDefault="00644CDC" w:rsidP="00644CDC">
            <w:pPr>
              <w:spacing w:line="276" w:lineRule="auto"/>
              <w:rPr>
                <w:rFonts w:asciiTheme="minorHAnsi" w:hAnsiTheme="minorHAnsi" w:cstheme="minorHAnsi"/>
                <w:b/>
                <w:lang w:val="en-US" w:eastAsia="en-US"/>
              </w:rPr>
            </w:pPr>
            <w:r w:rsidRPr="00644CDC">
              <w:rPr>
                <w:rFonts w:asciiTheme="minorHAnsi" w:hAnsiTheme="minorHAnsi" w:cstheme="minorHAnsi"/>
                <w:b/>
                <w:bCs/>
              </w:rPr>
              <w:t>2.  7 October 2025 Min 8/25 -</w:t>
            </w:r>
            <w:r>
              <w:rPr>
                <w:rFonts w:asciiTheme="minorHAnsi" w:hAnsiTheme="minorHAnsi" w:cstheme="minorHAnsi"/>
              </w:rPr>
              <w:t xml:space="preserve"> </w:t>
            </w:r>
            <w:r w:rsidRPr="00360DBC">
              <w:rPr>
                <w:rFonts w:asciiTheme="minorHAnsi" w:hAnsiTheme="minorHAnsi" w:cstheme="minorHAnsi"/>
                <w:b/>
                <w:lang w:val="en-US" w:eastAsia="en-US"/>
              </w:rPr>
              <w:t>Management Accounts July 2025</w:t>
            </w:r>
          </w:p>
          <w:p w14:paraId="1F9480BA" w14:textId="38FA9089" w:rsidR="00644CDC" w:rsidRDefault="00644CDC" w:rsidP="00644CDC">
            <w:pPr>
              <w:spacing w:line="276" w:lineRule="auto"/>
              <w:rPr>
                <w:rFonts w:asciiTheme="minorHAnsi" w:hAnsiTheme="minorHAnsi" w:cstheme="minorHAnsi"/>
                <w:lang w:val="en-US" w:eastAsia="en-US"/>
              </w:rPr>
            </w:pPr>
            <w:r w:rsidRPr="00360DBC">
              <w:rPr>
                <w:rFonts w:asciiTheme="minorHAnsi" w:hAnsiTheme="minorHAnsi" w:cstheme="minorHAnsi"/>
                <w:lang w:val="en-US" w:eastAsia="en-US"/>
              </w:rPr>
              <w:t>Requested a comprehensive Financial Strategy be developed, encompassing all areas of expenditure (including IT, curriculum, and capital investments), together with a Reserves Policy be produced and be presented to the March 2026 Resources Committee and Corporation.</w:t>
            </w:r>
          </w:p>
          <w:p w14:paraId="7F8799B4" w14:textId="07BB30AD" w:rsidR="00644CDC" w:rsidRDefault="00644CDC" w:rsidP="00644CDC">
            <w:pPr>
              <w:spacing w:line="276" w:lineRule="auto"/>
              <w:rPr>
                <w:rFonts w:asciiTheme="minorHAnsi" w:hAnsiTheme="minorHAnsi" w:cstheme="minorHAnsi"/>
                <w:b/>
                <w:bCs/>
                <w:lang w:val="en-US" w:eastAsia="en-US"/>
              </w:rPr>
            </w:pPr>
            <w:r w:rsidRPr="00644CDC">
              <w:rPr>
                <w:rFonts w:asciiTheme="minorHAnsi" w:hAnsiTheme="minorHAnsi" w:cstheme="minorHAnsi"/>
                <w:b/>
                <w:bCs/>
                <w:lang w:val="en-US" w:eastAsia="en-US"/>
              </w:rPr>
              <w:t>It was RESOLVED this action remained outstanding</w:t>
            </w:r>
          </w:p>
          <w:p w14:paraId="4AC006EA" w14:textId="1E5EEF67" w:rsidR="00644CDC" w:rsidRDefault="00644CDC" w:rsidP="00644CDC">
            <w:pPr>
              <w:spacing w:line="276" w:lineRule="auto"/>
              <w:rPr>
                <w:rFonts w:asciiTheme="minorHAnsi" w:hAnsiTheme="minorHAnsi" w:cstheme="minorHAnsi"/>
                <w:b/>
                <w:lang w:val="en-US" w:eastAsia="en-US"/>
              </w:rPr>
            </w:pPr>
            <w:r>
              <w:rPr>
                <w:rFonts w:asciiTheme="minorHAnsi" w:hAnsiTheme="minorHAnsi" w:cstheme="minorHAnsi"/>
                <w:b/>
                <w:bCs/>
                <w:lang w:val="en-US" w:eastAsia="en-US"/>
              </w:rPr>
              <w:lastRenderedPageBreak/>
              <w:t>3.</w:t>
            </w:r>
            <w:r>
              <w:rPr>
                <w:rFonts w:asciiTheme="minorHAnsi" w:hAnsiTheme="minorHAnsi" w:cstheme="minorHAnsi"/>
                <w:b/>
                <w:lang w:val="en-US" w:eastAsia="en-US"/>
              </w:rPr>
              <w:t xml:space="preserve"> 7 October 2025 Min 13/25 - UCO </w:t>
            </w:r>
          </w:p>
          <w:p w14:paraId="04580DD2" w14:textId="1D510D40" w:rsidR="00644CDC" w:rsidRPr="00644CDC" w:rsidRDefault="00644CDC" w:rsidP="00644CDC">
            <w:pPr>
              <w:spacing w:line="276" w:lineRule="auto"/>
              <w:rPr>
                <w:rFonts w:asciiTheme="minorHAnsi" w:hAnsiTheme="minorHAnsi" w:cstheme="minorHAnsi"/>
                <w:b/>
                <w:bCs/>
                <w:lang w:val="en-US" w:eastAsia="en-US"/>
              </w:rPr>
            </w:pPr>
            <w:r w:rsidRPr="00360DBC">
              <w:rPr>
                <w:rFonts w:asciiTheme="minorHAnsi" w:hAnsiTheme="minorHAnsi" w:cstheme="minorHAnsi"/>
                <w:lang w:val="en-US" w:eastAsia="en-US"/>
              </w:rPr>
              <w:t>Option</w:t>
            </w:r>
            <w:r>
              <w:rPr>
                <w:rFonts w:asciiTheme="minorHAnsi" w:hAnsiTheme="minorHAnsi" w:cstheme="minorHAnsi"/>
                <w:lang w:val="en-US" w:eastAsia="en-US"/>
              </w:rPr>
              <w:t xml:space="preserve"> 4</w:t>
            </w:r>
            <w:r w:rsidR="002B7187">
              <w:rPr>
                <w:rFonts w:asciiTheme="minorHAnsi" w:hAnsiTheme="minorHAnsi" w:cstheme="minorHAnsi"/>
                <w:lang w:val="en-US" w:eastAsia="en-US"/>
              </w:rPr>
              <w:t xml:space="preserve"> business case</w:t>
            </w:r>
            <w:r w:rsidRPr="00360DBC">
              <w:rPr>
                <w:rFonts w:asciiTheme="minorHAnsi" w:hAnsiTheme="minorHAnsi" w:cstheme="minorHAnsi"/>
                <w:lang w:val="en-US" w:eastAsia="en-US"/>
              </w:rPr>
              <w:t xml:space="preserve"> be presented to th</w:t>
            </w:r>
            <w:r>
              <w:rPr>
                <w:rFonts w:asciiTheme="minorHAnsi" w:hAnsiTheme="minorHAnsi" w:cstheme="minorHAnsi"/>
                <w:lang w:val="en-US" w:eastAsia="en-US"/>
              </w:rPr>
              <w:t>e</w:t>
            </w:r>
            <w:r w:rsidRPr="00360DBC">
              <w:rPr>
                <w:rFonts w:asciiTheme="minorHAnsi" w:hAnsiTheme="minorHAnsi" w:cstheme="minorHAnsi"/>
                <w:lang w:val="en-US" w:eastAsia="en-US"/>
              </w:rPr>
              <w:t xml:space="preserve"> December 2025 Resources and Corporation meetings</w:t>
            </w:r>
            <w:r>
              <w:rPr>
                <w:rFonts w:asciiTheme="minorHAnsi" w:hAnsiTheme="minorHAnsi" w:cstheme="minorHAnsi"/>
                <w:lang w:val="en-US" w:eastAsia="en-US"/>
              </w:rPr>
              <w:t>.</w:t>
            </w:r>
          </w:p>
          <w:p w14:paraId="7410C95C" w14:textId="06AA756D" w:rsidR="00644CDC" w:rsidRPr="00A119D1" w:rsidRDefault="00644CDC" w:rsidP="00644CDC">
            <w:pPr>
              <w:spacing w:line="276" w:lineRule="auto"/>
              <w:rPr>
                <w:rFonts w:asciiTheme="minorHAnsi" w:hAnsiTheme="minorHAnsi" w:cstheme="minorHAnsi"/>
                <w:b/>
                <w:lang w:val="en-US" w:eastAsia="en-US"/>
              </w:rPr>
            </w:pPr>
            <w:r>
              <w:rPr>
                <w:rFonts w:asciiTheme="minorHAnsi" w:hAnsiTheme="minorHAnsi" w:cstheme="minorHAnsi"/>
                <w:b/>
                <w:lang w:val="en-US" w:eastAsia="en-US"/>
              </w:rPr>
              <w:t xml:space="preserve">It was </w:t>
            </w:r>
            <w:r w:rsidRPr="00644CDC">
              <w:rPr>
                <w:rFonts w:asciiTheme="minorHAnsi" w:hAnsiTheme="minorHAnsi" w:cstheme="minorHAnsi"/>
                <w:b/>
                <w:bCs/>
              </w:rPr>
              <w:t>RESOLVED this action was complete following discussion at the current meeting.</w:t>
            </w:r>
          </w:p>
          <w:p w14:paraId="430B03DF" w14:textId="77777777" w:rsidR="002D65E1" w:rsidRPr="00A119D1" w:rsidRDefault="002D65E1" w:rsidP="002B7187">
            <w:pPr>
              <w:tabs>
                <w:tab w:val="center" w:pos="4320"/>
                <w:tab w:val="right" w:pos="8640"/>
              </w:tabs>
              <w:spacing w:line="276" w:lineRule="auto"/>
              <w:rPr>
                <w:rFonts w:asciiTheme="minorHAnsi" w:hAnsiTheme="minorHAnsi" w:cstheme="minorHAnsi"/>
                <w:b/>
                <w:lang w:val="en-US" w:eastAsia="en-US"/>
              </w:rPr>
            </w:pPr>
          </w:p>
        </w:tc>
        <w:tc>
          <w:tcPr>
            <w:tcW w:w="567" w:type="dxa"/>
          </w:tcPr>
          <w:p w14:paraId="18A06153" w14:textId="77777777" w:rsidR="000E45EA" w:rsidRPr="00A87023" w:rsidRDefault="000E45EA" w:rsidP="00F25099">
            <w:pPr>
              <w:pStyle w:val="Header"/>
              <w:tabs>
                <w:tab w:val="clear" w:pos="4320"/>
                <w:tab w:val="clear" w:pos="8640"/>
              </w:tabs>
              <w:rPr>
                <w:rFonts w:asciiTheme="minorHAnsi" w:hAnsiTheme="minorHAnsi" w:cstheme="minorHAnsi"/>
                <w:b/>
                <w:sz w:val="22"/>
                <w:szCs w:val="22"/>
                <w:u w:val="single"/>
              </w:rPr>
            </w:pPr>
          </w:p>
          <w:p w14:paraId="5BC2626D" w14:textId="77777777" w:rsidR="001A5699" w:rsidRPr="00A87023" w:rsidRDefault="001A5699" w:rsidP="00F25099">
            <w:pPr>
              <w:pStyle w:val="Header"/>
              <w:tabs>
                <w:tab w:val="clear" w:pos="4320"/>
                <w:tab w:val="clear" w:pos="8640"/>
              </w:tabs>
              <w:rPr>
                <w:rFonts w:asciiTheme="minorHAnsi" w:hAnsiTheme="minorHAnsi" w:cstheme="minorHAnsi"/>
                <w:b/>
                <w:sz w:val="22"/>
                <w:szCs w:val="22"/>
                <w:u w:val="single"/>
              </w:rPr>
            </w:pPr>
          </w:p>
          <w:p w14:paraId="4B46CF0E" w14:textId="77777777" w:rsidR="001A5699" w:rsidRPr="00A87023" w:rsidRDefault="001A5699" w:rsidP="00F25099">
            <w:pPr>
              <w:pStyle w:val="Header"/>
              <w:tabs>
                <w:tab w:val="clear" w:pos="4320"/>
                <w:tab w:val="clear" w:pos="8640"/>
              </w:tabs>
              <w:rPr>
                <w:rFonts w:asciiTheme="minorHAnsi" w:hAnsiTheme="minorHAnsi" w:cstheme="minorHAnsi"/>
                <w:b/>
                <w:sz w:val="22"/>
                <w:szCs w:val="22"/>
                <w:u w:val="single"/>
              </w:rPr>
            </w:pPr>
          </w:p>
          <w:p w14:paraId="768235A8" w14:textId="77777777" w:rsidR="001A5699" w:rsidRPr="00A87023" w:rsidRDefault="001A5699" w:rsidP="00F25099">
            <w:pPr>
              <w:pStyle w:val="Header"/>
              <w:tabs>
                <w:tab w:val="clear" w:pos="4320"/>
                <w:tab w:val="clear" w:pos="8640"/>
              </w:tabs>
              <w:rPr>
                <w:rFonts w:asciiTheme="minorHAnsi" w:hAnsiTheme="minorHAnsi" w:cstheme="minorHAnsi"/>
                <w:b/>
                <w:sz w:val="22"/>
                <w:szCs w:val="22"/>
                <w:u w:val="single"/>
              </w:rPr>
            </w:pPr>
          </w:p>
          <w:p w14:paraId="7C516B9C" w14:textId="77777777" w:rsidR="001A5699" w:rsidRPr="00A87023" w:rsidRDefault="001A5699" w:rsidP="00F25099">
            <w:pPr>
              <w:pStyle w:val="Header"/>
              <w:tabs>
                <w:tab w:val="clear" w:pos="4320"/>
                <w:tab w:val="clear" w:pos="8640"/>
              </w:tabs>
              <w:rPr>
                <w:rFonts w:asciiTheme="minorHAnsi" w:hAnsiTheme="minorHAnsi" w:cstheme="minorHAnsi"/>
                <w:b/>
                <w:sz w:val="22"/>
                <w:szCs w:val="22"/>
                <w:u w:val="single"/>
              </w:rPr>
            </w:pPr>
          </w:p>
          <w:p w14:paraId="5A9A29FE" w14:textId="77777777" w:rsidR="001A5699" w:rsidRPr="00A87023" w:rsidRDefault="001A5699" w:rsidP="00F25099">
            <w:pPr>
              <w:pStyle w:val="Header"/>
              <w:tabs>
                <w:tab w:val="clear" w:pos="4320"/>
                <w:tab w:val="clear" w:pos="8640"/>
              </w:tabs>
              <w:rPr>
                <w:rFonts w:asciiTheme="minorHAnsi" w:hAnsiTheme="minorHAnsi" w:cstheme="minorHAnsi"/>
                <w:b/>
                <w:sz w:val="22"/>
                <w:szCs w:val="22"/>
                <w:u w:val="single"/>
              </w:rPr>
            </w:pPr>
          </w:p>
          <w:p w14:paraId="6749EBE2" w14:textId="77777777" w:rsidR="001A5699" w:rsidRPr="00A87023" w:rsidRDefault="001A5699" w:rsidP="00F25099">
            <w:pPr>
              <w:pStyle w:val="Header"/>
              <w:tabs>
                <w:tab w:val="clear" w:pos="4320"/>
                <w:tab w:val="clear" w:pos="8640"/>
              </w:tabs>
              <w:rPr>
                <w:rFonts w:asciiTheme="minorHAnsi" w:hAnsiTheme="minorHAnsi" w:cstheme="minorHAnsi"/>
                <w:b/>
                <w:sz w:val="22"/>
                <w:szCs w:val="22"/>
                <w:u w:val="single"/>
              </w:rPr>
            </w:pPr>
          </w:p>
          <w:p w14:paraId="19EB2B8C" w14:textId="77777777" w:rsidR="001A5699" w:rsidRPr="00A87023" w:rsidRDefault="001A5699" w:rsidP="00F25099">
            <w:pPr>
              <w:pStyle w:val="Header"/>
              <w:tabs>
                <w:tab w:val="clear" w:pos="4320"/>
                <w:tab w:val="clear" w:pos="8640"/>
              </w:tabs>
              <w:rPr>
                <w:rFonts w:asciiTheme="minorHAnsi" w:hAnsiTheme="minorHAnsi" w:cstheme="minorHAnsi"/>
                <w:b/>
                <w:sz w:val="22"/>
                <w:szCs w:val="22"/>
                <w:u w:val="single"/>
              </w:rPr>
            </w:pPr>
          </w:p>
          <w:p w14:paraId="6DF269A8" w14:textId="77777777" w:rsidR="001A5699" w:rsidRPr="00A87023" w:rsidRDefault="001A5699" w:rsidP="00F25099">
            <w:pPr>
              <w:pStyle w:val="Header"/>
              <w:tabs>
                <w:tab w:val="clear" w:pos="4320"/>
                <w:tab w:val="clear" w:pos="8640"/>
              </w:tabs>
              <w:rPr>
                <w:rFonts w:asciiTheme="minorHAnsi" w:hAnsiTheme="minorHAnsi" w:cstheme="minorHAnsi"/>
                <w:b/>
                <w:sz w:val="22"/>
                <w:szCs w:val="22"/>
                <w:u w:val="single"/>
              </w:rPr>
            </w:pPr>
          </w:p>
        </w:tc>
      </w:tr>
      <w:tr w:rsidR="00052653" w:rsidRPr="00A87023" w14:paraId="37B158E9" w14:textId="77777777" w:rsidTr="00403332">
        <w:tc>
          <w:tcPr>
            <w:tcW w:w="1301" w:type="dxa"/>
          </w:tcPr>
          <w:p w14:paraId="7F5BF315" w14:textId="77777777" w:rsidR="00052653" w:rsidRPr="00324BA0" w:rsidRDefault="00052653" w:rsidP="00A07484">
            <w:pPr>
              <w:rPr>
                <w:rFonts w:asciiTheme="minorHAnsi" w:hAnsiTheme="minorHAnsi" w:cstheme="minorHAnsi"/>
                <w:b/>
                <w:color w:val="00B050"/>
              </w:rPr>
            </w:pPr>
          </w:p>
        </w:tc>
        <w:tc>
          <w:tcPr>
            <w:tcW w:w="8764" w:type="dxa"/>
          </w:tcPr>
          <w:p w14:paraId="058956F5" w14:textId="77777777" w:rsidR="00052653" w:rsidRPr="00324BA0" w:rsidRDefault="00052653" w:rsidP="00324BA0">
            <w:pPr>
              <w:spacing w:line="276" w:lineRule="auto"/>
              <w:rPr>
                <w:rFonts w:asciiTheme="minorHAnsi" w:hAnsiTheme="minorHAnsi" w:cstheme="minorHAnsi"/>
                <w:color w:val="00B050"/>
              </w:rPr>
            </w:pPr>
          </w:p>
        </w:tc>
        <w:tc>
          <w:tcPr>
            <w:tcW w:w="567" w:type="dxa"/>
          </w:tcPr>
          <w:p w14:paraId="00D99EE5" w14:textId="77777777" w:rsidR="00052653" w:rsidRPr="00A87023" w:rsidRDefault="00052653" w:rsidP="00A07484">
            <w:pPr>
              <w:pStyle w:val="ListParagraph"/>
              <w:ind w:left="0"/>
              <w:rPr>
                <w:rFonts w:asciiTheme="minorHAnsi" w:hAnsiTheme="minorHAnsi" w:cstheme="minorHAnsi"/>
                <w:b/>
                <w:u w:val="single"/>
              </w:rPr>
            </w:pPr>
          </w:p>
        </w:tc>
      </w:tr>
      <w:tr w:rsidR="00052653" w:rsidRPr="00A87023" w14:paraId="19CCE21B" w14:textId="77777777" w:rsidTr="00403332">
        <w:tc>
          <w:tcPr>
            <w:tcW w:w="1301" w:type="dxa"/>
          </w:tcPr>
          <w:p w14:paraId="7225181F" w14:textId="180F0D38" w:rsidR="00052653" w:rsidRPr="003516F9" w:rsidRDefault="00052653" w:rsidP="00052653">
            <w:pPr>
              <w:rPr>
                <w:rFonts w:asciiTheme="minorHAnsi" w:hAnsiTheme="minorHAnsi" w:cstheme="minorHAnsi"/>
                <w:b/>
              </w:rPr>
            </w:pPr>
            <w:r w:rsidRPr="003516F9">
              <w:rPr>
                <w:rFonts w:asciiTheme="minorHAnsi" w:hAnsiTheme="minorHAnsi" w:cstheme="minorHAnsi"/>
                <w:b/>
              </w:rPr>
              <w:t>2</w:t>
            </w:r>
            <w:r w:rsidR="00031B5E" w:rsidRPr="003516F9">
              <w:rPr>
                <w:rFonts w:asciiTheme="minorHAnsi" w:hAnsiTheme="minorHAnsi" w:cstheme="minorHAnsi"/>
                <w:b/>
              </w:rPr>
              <w:t>6</w:t>
            </w:r>
            <w:r w:rsidRPr="003516F9">
              <w:rPr>
                <w:rFonts w:asciiTheme="minorHAnsi" w:hAnsiTheme="minorHAnsi" w:cstheme="minorHAnsi"/>
                <w:b/>
              </w:rPr>
              <w:t>/25</w:t>
            </w:r>
          </w:p>
        </w:tc>
        <w:tc>
          <w:tcPr>
            <w:tcW w:w="8764" w:type="dxa"/>
          </w:tcPr>
          <w:p w14:paraId="63212836" w14:textId="103F9181" w:rsidR="00052653" w:rsidRPr="003516F9" w:rsidRDefault="00052653" w:rsidP="00052653">
            <w:pPr>
              <w:spacing w:line="276" w:lineRule="auto"/>
              <w:jc w:val="both"/>
              <w:rPr>
                <w:rFonts w:asciiTheme="minorHAnsi" w:eastAsiaTheme="minorHAnsi" w:hAnsiTheme="minorHAnsi" w:cstheme="minorHAnsi"/>
                <w:b/>
                <w:lang w:eastAsia="en-US"/>
              </w:rPr>
            </w:pPr>
            <w:r w:rsidRPr="003516F9">
              <w:rPr>
                <w:rFonts w:asciiTheme="minorHAnsi" w:eastAsiaTheme="minorHAnsi" w:hAnsiTheme="minorHAnsi" w:cstheme="minorHAnsi"/>
                <w:b/>
                <w:u w:val="single"/>
                <w:lang w:eastAsia="en-US"/>
              </w:rPr>
              <w:t>Financial Statements for 2024/25 (inc. Bad Debt Write Off)</w:t>
            </w:r>
            <w:r w:rsidRPr="003516F9">
              <w:rPr>
                <w:rFonts w:asciiTheme="minorHAnsi" w:eastAsiaTheme="minorHAnsi" w:hAnsiTheme="minorHAnsi" w:cstheme="minorHAnsi"/>
                <w:b/>
                <w:lang w:eastAsia="en-US"/>
              </w:rPr>
              <w:t xml:space="preserve"> (Item 6)</w:t>
            </w:r>
          </w:p>
          <w:p w14:paraId="0A108C31" w14:textId="77777777" w:rsidR="00052653" w:rsidRPr="003516F9" w:rsidRDefault="00052653" w:rsidP="00052653">
            <w:pPr>
              <w:spacing w:line="276" w:lineRule="auto"/>
              <w:jc w:val="both"/>
              <w:rPr>
                <w:rFonts w:asciiTheme="minorHAnsi" w:hAnsiTheme="minorHAnsi" w:cstheme="minorHAnsi"/>
                <w:lang w:val="en-US" w:eastAsia="en-US"/>
              </w:rPr>
            </w:pPr>
            <w:r w:rsidRPr="003516F9">
              <w:rPr>
                <w:rFonts w:asciiTheme="minorHAnsi" w:hAnsiTheme="minorHAnsi" w:cstheme="minorHAnsi"/>
                <w:lang w:val="en-US" w:eastAsia="en-US"/>
              </w:rPr>
              <w:t xml:space="preserve">A report detailing the financial statements for 2024/25 had been prepared by the Finance Director and previously circulated to members for consideration.  The FD guided members through the report and clarified the accounting changes relating to holiday accrual, pension valuation and teacher’s pensions. </w:t>
            </w:r>
          </w:p>
          <w:p w14:paraId="37DEFA4F" w14:textId="1E5E0015" w:rsidR="00052653" w:rsidRPr="003516F9" w:rsidRDefault="00052653" w:rsidP="00052653">
            <w:pPr>
              <w:spacing w:line="276" w:lineRule="auto"/>
              <w:jc w:val="both"/>
              <w:rPr>
                <w:rFonts w:asciiTheme="minorHAnsi" w:hAnsiTheme="minorHAnsi" w:cstheme="minorHAnsi"/>
                <w:lang w:val="en-US" w:eastAsia="en-US"/>
              </w:rPr>
            </w:pPr>
            <w:r w:rsidRPr="003516F9">
              <w:rPr>
                <w:rFonts w:asciiTheme="minorHAnsi" w:hAnsiTheme="minorHAnsi" w:cstheme="minorHAnsi"/>
                <w:lang w:val="en-US" w:eastAsia="en-US"/>
              </w:rPr>
              <w:t xml:space="preserve">The FD drew member’s attention to the debtor’s ledger and noted the approach taken to recoverability and the recommendation of bad debt provision within the report </w:t>
            </w:r>
            <w:r w:rsidRPr="003516F9">
              <w:rPr>
                <w:rFonts w:asciiTheme="minorHAnsi" w:hAnsiTheme="minorHAnsi" w:cstheme="minorHAnsi"/>
              </w:rPr>
              <w:t>o</w:t>
            </w:r>
            <w:r w:rsidR="00031B5E" w:rsidRPr="003516F9">
              <w:rPr>
                <w:rFonts w:asciiTheme="minorHAnsi" w:hAnsiTheme="minorHAnsi" w:cstheme="minorHAnsi"/>
              </w:rPr>
              <w:t>f £36,407</w:t>
            </w:r>
            <w:r w:rsidRPr="003516F9">
              <w:rPr>
                <w:rFonts w:asciiTheme="minorHAnsi" w:hAnsiTheme="minorHAnsi" w:cstheme="minorHAnsi"/>
              </w:rPr>
              <w:t xml:space="preserve"> (202</w:t>
            </w:r>
            <w:r w:rsidR="00031B5E" w:rsidRPr="003516F9">
              <w:rPr>
                <w:rFonts w:asciiTheme="minorHAnsi" w:hAnsiTheme="minorHAnsi" w:cstheme="minorHAnsi"/>
              </w:rPr>
              <w:t>4</w:t>
            </w:r>
            <w:r w:rsidRPr="003516F9">
              <w:rPr>
                <w:rFonts w:asciiTheme="minorHAnsi" w:hAnsiTheme="minorHAnsi" w:cstheme="minorHAnsi"/>
              </w:rPr>
              <w:t xml:space="preserve"> £</w:t>
            </w:r>
            <w:r w:rsidR="00031B5E" w:rsidRPr="003516F9">
              <w:rPr>
                <w:rFonts w:asciiTheme="minorHAnsi" w:hAnsiTheme="minorHAnsi" w:cstheme="minorHAnsi"/>
              </w:rPr>
              <w:t>20,569</w:t>
            </w:r>
            <w:r w:rsidRPr="003516F9">
              <w:rPr>
                <w:rFonts w:asciiTheme="minorHAnsi" w:hAnsiTheme="minorHAnsi" w:cstheme="minorHAnsi"/>
              </w:rPr>
              <w:t xml:space="preserve">).  It was reported the team would continue to chase those debts which they felt were recoverable even though the provision had been made.  </w:t>
            </w:r>
            <w:r w:rsidRPr="003516F9">
              <w:rPr>
                <w:rFonts w:asciiTheme="minorHAnsi" w:hAnsiTheme="minorHAnsi" w:cstheme="minorHAnsi"/>
                <w:lang w:val="en-US" w:eastAsia="en-US"/>
              </w:rPr>
              <w:t>Members approved the bad debt provision as reported.</w:t>
            </w:r>
          </w:p>
          <w:p w14:paraId="1F6D9EDA" w14:textId="5E47BD2A" w:rsidR="00052653" w:rsidRPr="003516F9" w:rsidRDefault="001F0F90" w:rsidP="00052653">
            <w:pPr>
              <w:spacing w:line="276" w:lineRule="auto"/>
              <w:jc w:val="both"/>
              <w:rPr>
                <w:rFonts w:asciiTheme="minorHAnsi" w:hAnsiTheme="minorHAnsi" w:cstheme="minorHAnsi"/>
                <w:lang w:val="en-US" w:eastAsia="en-US"/>
              </w:rPr>
            </w:pPr>
            <w:r w:rsidRPr="003516F9">
              <w:rPr>
                <w:rFonts w:asciiTheme="minorHAnsi" w:hAnsiTheme="minorHAnsi" w:cstheme="minorHAnsi"/>
                <w:lang w:val="en-US" w:eastAsia="en-US"/>
              </w:rPr>
              <w:t xml:space="preserve">The Chair requested the final report to Corporation include the </w:t>
            </w:r>
            <w:proofErr w:type="gramStart"/>
            <w:r w:rsidRPr="003516F9">
              <w:rPr>
                <w:rFonts w:asciiTheme="minorHAnsi" w:hAnsiTheme="minorHAnsi" w:cstheme="minorHAnsi"/>
                <w:lang w:val="en-US" w:eastAsia="en-US"/>
              </w:rPr>
              <w:t xml:space="preserve">EBITDA </w:t>
            </w:r>
            <w:r w:rsidR="00935032">
              <w:rPr>
                <w:rFonts w:asciiTheme="minorHAnsi" w:hAnsiTheme="minorHAnsi" w:cstheme="minorHAnsi"/>
                <w:lang w:val="en-US" w:eastAsia="en-US"/>
              </w:rPr>
              <w:t xml:space="preserve"> </w:t>
            </w:r>
            <w:r w:rsidR="00935032" w:rsidRPr="003516F9">
              <w:rPr>
                <w:rFonts w:asciiTheme="minorHAnsi" w:hAnsiTheme="minorHAnsi" w:cstheme="minorHAnsi"/>
              </w:rPr>
              <w:t>(</w:t>
            </w:r>
            <w:proofErr w:type="gramEnd"/>
            <w:r w:rsidR="00935032" w:rsidRPr="003516F9">
              <w:rPr>
                <w:rFonts w:asciiTheme="minorHAnsi" w:hAnsiTheme="minorHAnsi" w:cstheme="minorHAnsi"/>
              </w:rPr>
              <w:t>earnings before interest, tax and depreciation)</w:t>
            </w:r>
            <w:r w:rsidR="00935032">
              <w:rPr>
                <w:rFonts w:asciiTheme="minorHAnsi" w:hAnsiTheme="minorHAnsi" w:cstheme="minorHAnsi"/>
                <w:lang w:val="en-US" w:eastAsia="en-US"/>
              </w:rPr>
              <w:t xml:space="preserve"> </w:t>
            </w:r>
            <w:r w:rsidRPr="003516F9">
              <w:rPr>
                <w:rFonts w:asciiTheme="minorHAnsi" w:hAnsiTheme="minorHAnsi" w:cstheme="minorHAnsi"/>
                <w:lang w:val="en-US" w:eastAsia="en-US"/>
              </w:rPr>
              <w:t xml:space="preserve">figure from the previous year to assist members understanding and ability to compare year on year figures. </w:t>
            </w:r>
          </w:p>
          <w:p w14:paraId="7666C821" w14:textId="77777777" w:rsidR="003516F9" w:rsidRDefault="00052653" w:rsidP="00F14766">
            <w:pPr>
              <w:spacing w:line="276" w:lineRule="auto"/>
              <w:jc w:val="both"/>
              <w:rPr>
                <w:rFonts w:asciiTheme="minorHAnsi" w:hAnsiTheme="minorHAnsi" w:cstheme="minorHAnsi"/>
                <w:b/>
                <w:lang w:val="en-US" w:eastAsia="en-US"/>
              </w:rPr>
            </w:pPr>
            <w:r w:rsidRPr="003516F9">
              <w:rPr>
                <w:rFonts w:asciiTheme="minorHAnsi" w:hAnsiTheme="minorHAnsi" w:cstheme="minorHAnsi"/>
                <w:b/>
                <w:lang w:val="en-US" w:eastAsia="en-US"/>
              </w:rPr>
              <w:t xml:space="preserve">It was RESOLVED </w:t>
            </w:r>
            <w:proofErr w:type="gramStart"/>
            <w:r w:rsidRPr="003516F9">
              <w:rPr>
                <w:rFonts w:asciiTheme="minorHAnsi" w:hAnsiTheme="minorHAnsi" w:cstheme="minorHAnsi"/>
                <w:b/>
                <w:lang w:val="en-US" w:eastAsia="en-US"/>
              </w:rPr>
              <w:t>that</w:t>
            </w:r>
            <w:r w:rsidR="003516F9">
              <w:rPr>
                <w:rFonts w:asciiTheme="minorHAnsi" w:hAnsiTheme="minorHAnsi" w:cstheme="minorHAnsi"/>
                <w:b/>
                <w:lang w:val="en-US" w:eastAsia="en-US"/>
              </w:rPr>
              <w:t>:-</w:t>
            </w:r>
            <w:proofErr w:type="gramEnd"/>
          </w:p>
          <w:p w14:paraId="2CA56408" w14:textId="3EC8463B" w:rsidR="00052653" w:rsidRDefault="003516F9" w:rsidP="00F14766">
            <w:pPr>
              <w:spacing w:line="276" w:lineRule="auto"/>
              <w:jc w:val="both"/>
              <w:rPr>
                <w:rFonts w:asciiTheme="minorHAnsi" w:hAnsiTheme="minorHAnsi" w:cstheme="minorHAnsi"/>
                <w:b/>
              </w:rPr>
            </w:pPr>
            <w:r>
              <w:rPr>
                <w:rFonts w:asciiTheme="minorHAnsi" w:hAnsiTheme="minorHAnsi" w:cstheme="minorHAnsi"/>
                <w:b/>
                <w:lang w:val="en-US" w:eastAsia="en-US"/>
              </w:rPr>
              <w:t>(</w:t>
            </w:r>
            <w:proofErr w:type="spellStart"/>
            <w:r>
              <w:rPr>
                <w:rFonts w:asciiTheme="minorHAnsi" w:hAnsiTheme="minorHAnsi" w:cstheme="minorHAnsi"/>
                <w:b/>
                <w:lang w:val="en-US" w:eastAsia="en-US"/>
              </w:rPr>
              <w:t>i</w:t>
            </w:r>
            <w:proofErr w:type="spellEnd"/>
            <w:r>
              <w:rPr>
                <w:rFonts w:asciiTheme="minorHAnsi" w:hAnsiTheme="minorHAnsi" w:cstheme="minorHAnsi"/>
                <w:b/>
                <w:lang w:val="en-US" w:eastAsia="en-US"/>
              </w:rPr>
              <w:t>)</w:t>
            </w:r>
            <w:r w:rsidR="001F0F90" w:rsidRPr="003516F9">
              <w:rPr>
                <w:rFonts w:asciiTheme="minorHAnsi" w:hAnsiTheme="minorHAnsi" w:cstheme="minorHAnsi"/>
                <w:b/>
                <w:lang w:val="en-US" w:eastAsia="en-US"/>
              </w:rPr>
              <w:t xml:space="preserve"> </w:t>
            </w:r>
            <w:r>
              <w:rPr>
                <w:rFonts w:asciiTheme="minorHAnsi" w:hAnsiTheme="minorHAnsi" w:cstheme="minorHAnsi"/>
                <w:b/>
                <w:lang w:val="en-US" w:eastAsia="en-US"/>
              </w:rPr>
              <w:t>M</w:t>
            </w:r>
            <w:r w:rsidR="00052653" w:rsidRPr="003516F9">
              <w:rPr>
                <w:rFonts w:asciiTheme="minorHAnsi" w:hAnsiTheme="minorHAnsi" w:cstheme="minorHAnsi"/>
                <w:b/>
                <w:lang w:val="en-US" w:eastAsia="en-US"/>
              </w:rPr>
              <w:t xml:space="preserve">embers approved the </w:t>
            </w:r>
            <w:r w:rsidR="00052653" w:rsidRPr="003516F9">
              <w:rPr>
                <w:rFonts w:asciiTheme="minorHAnsi" w:hAnsiTheme="minorHAnsi" w:cstheme="minorHAnsi"/>
                <w:b/>
              </w:rPr>
              <w:t xml:space="preserve">Financial Statements for the year ended 31 July 2025, and approved the bad debt provision </w:t>
            </w:r>
            <w:r w:rsidR="001F0F90" w:rsidRPr="003516F9">
              <w:rPr>
                <w:rFonts w:asciiTheme="minorHAnsi" w:hAnsiTheme="minorHAnsi" w:cstheme="minorHAnsi"/>
                <w:b/>
              </w:rPr>
              <w:t>of £36,407</w:t>
            </w:r>
          </w:p>
          <w:p w14:paraId="141B4797" w14:textId="5598C434" w:rsidR="003516F9" w:rsidRPr="003516F9" w:rsidRDefault="003516F9" w:rsidP="00F14766">
            <w:pPr>
              <w:spacing w:line="276" w:lineRule="auto"/>
              <w:jc w:val="both"/>
              <w:rPr>
                <w:rFonts w:asciiTheme="minorHAnsi" w:hAnsiTheme="minorHAnsi" w:cstheme="minorHAnsi"/>
                <w:b/>
                <w:lang w:val="en-US" w:eastAsia="en-US"/>
              </w:rPr>
            </w:pPr>
            <w:r>
              <w:rPr>
                <w:rFonts w:asciiTheme="minorHAnsi" w:hAnsiTheme="minorHAnsi" w:cstheme="minorHAnsi"/>
                <w:b/>
              </w:rPr>
              <w:t>(ii) Requested 202</w:t>
            </w:r>
            <w:r w:rsidR="00935032">
              <w:rPr>
                <w:rFonts w:asciiTheme="minorHAnsi" w:hAnsiTheme="minorHAnsi" w:cstheme="minorHAnsi"/>
                <w:b/>
              </w:rPr>
              <w:t>3</w:t>
            </w:r>
            <w:r>
              <w:rPr>
                <w:rFonts w:asciiTheme="minorHAnsi" w:hAnsiTheme="minorHAnsi" w:cstheme="minorHAnsi"/>
                <w:b/>
              </w:rPr>
              <w:t>/2</w:t>
            </w:r>
            <w:r w:rsidR="00935032">
              <w:rPr>
                <w:rFonts w:asciiTheme="minorHAnsi" w:hAnsiTheme="minorHAnsi" w:cstheme="minorHAnsi"/>
                <w:b/>
              </w:rPr>
              <w:t>4</w:t>
            </w:r>
            <w:r>
              <w:rPr>
                <w:rFonts w:asciiTheme="minorHAnsi" w:hAnsiTheme="minorHAnsi" w:cstheme="minorHAnsi"/>
                <w:b/>
              </w:rPr>
              <w:t xml:space="preserve"> EBITDA information be reported as a comparison </w:t>
            </w:r>
            <w:r w:rsidR="00935032">
              <w:rPr>
                <w:rFonts w:asciiTheme="minorHAnsi" w:hAnsiTheme="minorHAnsi" w:cstheme="minorHAnsi"/>
                <w:b/>
              </w:rPr>
              <w:t>in</w:t>
            </w:r>
            <w:r>
              <w:rPr>
                <w:rFonts w:asciiTheme="minorHAnsi" w:hAnsiTheme="minorHAnsi" w:cstheme="minorHAnsi"/>
                <w:b/>
              </w:rPr>
              <w:t xml:space="preserve"> the report to </w:t>
            </w:r>
            <w:proofErr w:type="spellStart"/>
            <w:r>
              <w:rPr>
                <w:rFonts w:asciiTheme="minorHAnsi" w:hAnsiTheme="minorHAnsi" w:cstheme="minorHAnsi"/>
                <w:b/>
              </w:rPr>
              <w:t>aid</w:t>
            </w:r>
            <w:r w:rsidR="00935032">
              <w:rPr>
                <w:rFonts w:asciiTheme="minorHAnsi" w:hAnsiTheme="minorHAnsi" w:cstheme="minorHAnsi"/>
                <w:b/>
              </w:rPr>
              <w:t>e</w:t>
            </w:r>
            <w:proofErr w:type="spellEnd"/>
            <w:r>
              <w:rPr>
                <w:rFonts w:asciiTheme="minorHAnsi" w:hAnsiTheme="minorHAnsi" w:cstheme="minorHAnsi"/>
                <w:b/>
              </w:rPr>
              <w:t xml:space="preserve"> the members’ understanding when the final report is presented to the Corporation at </w:t>
            </w:r>
            <w:r w:rsidR="00935032">
              <w:rPr>
                <w:rFonts w:asciiTheme="minorHAnsi" w:hAnsiTheme="minorHAnsi" w:cstheme="minorHAnsi"/>
                <w:b/>
              </w:rPr>
              <w:t>its</w:t>
            </w:r>
            <w:r>
              <w:rPr>
                <w:rFonts w:asciiTheme="minorHAnsi" w:hAnsiTheme="minorHAnsi" w:cstheme="minorHAnsi"/>
                <w:b/>
              </w:rPr>
              <w:t xml:space="preserve"> December 2025 meeting.</w:t>
            </w:r>
          </w:p>
        </w:tc>
        <w:tc>
          <w:tcPr>
            <w:tcW w:w="567" w:type="dxa"/>
          </w:tcPr>
          <w:p w14:paraId="759615BD" w14:textId="77777777" w:rsidR="00052653" w:rsidRPr="00A87023" w:rsidRDefault="00052653" w:rsidP="00052653">
            <w:pPr>
              <w:pStyle w:val="ListParagraph"/>
              <w:ind w:left="0"/>
              <w:rPr>
                <w:rFonts w:asciiTheme="minorHAnsi" w:hAnsiTheme="minorHAnsi" w:cstheme="minorHAnsi"/>
                <w:b/>
                <w:u w:val="single"/>
              </w:rPr>
            </w:pPr>
          </w:p>
        </w:tc>
      </w:tr>
      <w:tr w:rsidR="00052653" w:rsidRPr="00A87023" w14:paraId="0458F635" w14:textId="77777777" w:rsidTr="00403332">
        <w:tc>
          <w:tcPr>
            <w:tcW w:w="1301" w:type="dxa"/>
          </w:tcPr>
          <w:p w14:paraId="5777873E" w14:textId="77777777" w:rsidR="00052653" w:rsidRPr="003516F9" w:rsidRDefault="00052653" w:rsidP="00052653">
            <w:pPr>
              <w:rPr>
                <w:rFonts w:asciiTheme="minorHAnsi" w:hAnsiTheme="minorHAnsi" w:cstheme="minorHAnsi"/>
                <w:b/>
              </w:rPr>
            </w:pPr>
          </w:p>
        </w:tc>
        <w:tc>
          <w:tcPr>
            <w:tcW w:w="8764" w:type="dxa"/>
          </w:tcPr>
          <w:p w14:paraId="1F8C29AC" w14:textId="77777777" w:rsidR="00052653" w:rsidRPr="003516F9" w:rsidRDefault="00052653" w:rsidP="00052653">
            <w:pPr>
              <w:spacing w:line="276" w:lineRule="auto"/>
              <w:jc w:val="both"/>
              <w:rPr>
                <w:rFonts w:asciiTheme="minorHAnsi" w:eastAsiaTheme="minorHAnsi" w:hAnsiTheme="minorHAnsi" w:cstheme="minorHAnsi"/>
                <w:b/>
                <w:u w:val="single"/>
                <w:lang w:eastAsia="en-US"/>
              </w:rPr>
            </w:pPr>
          </w:p>
        </w:tc>
        <w:tc>
          <w:tcPr>
            <w:tcW w:w="567" w:type="dxa"/>
          </w:tcPr>
          <w:p w14:paraId="5F275E49" w14:textId="77777777" w:rsidR="00052653" w:rsidRPr="00A87023" w:rsidRDefault="00052653" w:rsidP="00052653">
            <w:pPr>
              <w:pStyle w:val="ListParagraph"/>
              <w:ind w:left="0"/>
              <w:rPr>
                <w:rFonts w:asciiTheme="minorHAnsi" w:hAnsiTheme="minorHAnsi" w:cstheme="minorHAnsi"/>
                <w:b/>
                <w:u w:val="single"/>
              </w:rPr>
            </w:pPr>
          </w:p>
        </w:tc>
      </w:tr>
      <w:tr w:rsidR="00052653" w:rsidRPr="00A87023" w14:paraId="702EF907" w14:textId="77777777" w:rsidTr="00403332">
        <w:tc>
          <w:tcPr>
            <w:tcW w:w="1301" w:type="dxa"/>
          </w:tcPr>
          <w:p w14:paraId="54272C97" w14:textId="49F9D3CF" w:rsidR="00052653" w:rsidRPr="003516F9" w:rsidRDefault="00052653" w:rsidP="00052653">
            <w:pPr>
              <w:rPr>
                <w:rFonts w:asciiTheme="minorHAnsi" w:hAnsiTheme="minorHAnsi" w:cstheme="minorHAnsi"/>
                <w:b/>
              </w:rPr>
            </w:pPr>
            <w:r w:rsidRPr="003516F9">
              <w:rPr>
                <w:rFonts w:asciiTheme="minorHAnsi" w:hAnsiTheme="minorHAnsi" w:cstheme="minorHAnsi"/>
                <w:b/>
              </w:rPr>
              <w:t>2</w:t>
            </w:r>
            <w:r w:rsidR="00031B5E" w:rsidRPr="003516F9">
              <w:rPr>
                <w:rFonts w:asciiTheme="minorHAnsi" w:hAnsiTheme="minorHAnsi" w:cstheme="minorHAnsi"/>
                <w:b/>
              </w:rPr>
              <w:t>7</w:t>
            </w:r>
            <w:r w:rsidRPr="003516F9">
              <w:rPr>
                <w:rFonts w:asciiTheme="minorHAnsi" w:hAnsiTheme="minorHAnsi" w:cstheme="minorHAnsi"/>
                <w:b/>
              </w:rPr>
              <w:t>/25</w:t>
            </w:r>
          </w:p>
        </w:tc>
        <w:tc>
          <w:tcPr>
            <w:tcW w:w="8764" w:type="dxa"/>
          </w:tcPr>
          <w:p w14:paraId="1AC6D808" w14:textId="77777777" w:rsidR="00052653" w:rsidRPr="003516F9" w:rsidRDefault="00052653" w:rsidP="00052653">
            <w:pPr>
              <w:spacing w:line="276" w:lineRule="auto"/>
              <w:jc w:val="both"/>
              <w:rPr>
                <w:rFonts w:asciiTheme="minorHAnsi" w:eastAsiaTheme="minorHAnsi" w:hAnsiTheme="minorHAnsi" w:cstheme="minorHAnsi"/>
                <w:b/>
                <w:lang w:eastAsia="en-US"/>
              </w:rPr>
            </w:pPr>
            <w:r w:rsidRPr="003516F9">
              <w:rPr>
                <w:rFonts w:asciiTheme="minorHAnsi" w:eastAsiaTheme="minorHAnsi" w:hAnsiTheme="minorHAnsi" w:cstheme="minorHAnsi"/>
                <w:b/>
                <w:u w:val="single"/>
                <w:lang w:eastAsia="en-US"/>
              </w:rPr>
              <w:t xml:space="preserve">Management Accounts for October 2025 </w:t>
            </w:r>
            <w:r w:rsidRPr="003516F9">
              <w:rPr>
                <w:rFonts w:asciiTheme="minorHAnsi" w:eastAsiaTheme="minorHAnsi" w:hAnsiTheme="minorHAnsi" w:cstheme="minorHAnsi"/>
                <w:b/>
                <w:lang w:eastAsia="en-US"/>
              </w:rPr>
              <w:t>(Item 7)</w:t>
            </w:r>
          </w:p>
          <w:p w14:paraId="595A5C95" w14:textId="77777777" w:rsidR="00052653" w:rsidRPr="003516F9" w:rsidRDefault="00052653" w:rsidP="00052653">
            <w:pPr>
              <w:spacing w:line="276" w:lineRule="auto"/>
              <w:jc w:val="both"/>
              <w:rPr>
                <w:rFonts w:asciiTheme="minorHAnsi" w:eastAsia="Calibri" w:hAnsiTheme="minorHAnsi" w:cstheme="minorHAnsi"/>
                <w:lang w:eastAsia="en-US"/>
              </w:rPr>
            </w:pPr>
            <w:r w:rsidRPr="003516F9">
              <w:rPr>
                <w:rFonts w:asciiTheme="minorHAnsi" w:eastAsia="Calibri" w:hAnsiTheme="minorHAnsi" w:cstheme="minorHAnsi"/>
                <w:lang w:eastAsia="en-US"/>
              </w:rPr>
              <w:t xml:space="preserve">A copy of the management accounts up to October 2025 had been circulated to members prior to the meeting.  The Finance Director drew members attention to the following key </w:t>
            </w:r>
            <w:proofErr w:type="gramStart"/>
            <w:r w:rsidRPr="003516F9">
              <w:rPr>
                <w:rFonts w:asciiTheme="minorHAnsi" w:eastAsia="Calibri" w:hAnsiTheme="minorHAnsi" w:cstheme="minorHAnsi"/>
                <w:lang w:eastAsia="en-US"/>
              </w:rPr>
              <w:t>points:-</w:t>
            </w:r>
            <w:proofErr w:type="gramEnd"/>
          </w:p>
          <w:p w14:paraId="7A9EAA60" w14:textId="7A8ED40D" w:rsidR="00052653" w:rsidRPr="003516F9" w:rsidRDefault="00052653" w:rsidP="00052653">
            <w:pPr>
              <w:pStyle w:val="ListParagraph"/>
              <w:numPr>
                <w:ilvl w:val="0"/>
                <w:numId w:val="3"/>
              </w:numPr>
              <w:spacing w:line="276" w:lineRule="auto"/>
              <w:jc w:val="both"/>
              <w:rPr>
                <w:rFonts w:asciiTheme="minorHAnsi" w:eastAsiaTheme="minorHAnsi" w:hAnsiTheme="minorHAnsi" w:cstheme="minorHAnsi"/>
                <w:b/>
                <w:u w:val="single"/>
                <w:lang w:eastAsia="en-US"/>
              </w:rPr>
            </w:pPr>
            <w:r w:rsidRPr="003516F9">
              <w:rPr>
                <w:rFonts w:asciiTheme="minorHAnsi" w:hAnsiTheme="minorHAnsi" w:cstheme="minorHAnsi"/>
              </w:rPr>
              <w:t xml:space="preserve">The EBITDA (earnings before interest, tax and depreciation) for the three months was reported as £1,476k (budget £1,404k) with a </w:t>
            </w:r>
            <w:r w:rsidR="003516F9" w:rsidRPr="003516F9">
              <w:rPr>
                <w:rFonts w:asciiTheme="minorHAnsi" w:hAnsiTheme="minorHAnsi" w:cstheme="minorHAnsi"/>
              </w:rPr>
              <w:t>year-end</w:t>
            </w:r>
            <w:r w:rsidRPr="003516F9">
              <w:rPr>
                <w:rFonts w:asciiTheme="minorHAnsi" w:hAnsiTheme="minorHAnsi" w:cstheme="minorHAnsi"/>
              </w:rPr>
              <w:t xml:space="preserve"> forecast of £5,225k (budget £5,317k)</w:t>
            </w:r>
            <w:r w:rsidR="00F4284E" w:rsidRPr="003516F9">
              <w:rPr>
                <w:rFonts w:asciiTheme="minorHAnsi" w:hAnsiTheme="minorHAnsi" w:cstheme="minorHAnsi"/>
              </w:rPr>
              <w:t>.  The FD advised this showed the college in a strong position noting the financial position remained outstanding with the end of year forecast also projected as outstanding</w:t>
            </w:r>
          </w:p>
          <w:p w14:paraId="33FB1472" w14:textId="77777777" w:rsidR="00052653" w:rsidRPr="003516F9" w:rsidRDefault="00052653" w:rsidP="00052653">
            <w:pPr>
              <w:pStyle w:val="ListParagraph"/>
              <w:numPr>
                <w:ilvl w:val="0"/>
                <w:numId w:val="3"/>
              </w:numPr>
              <w:spacing w:line="276" w:lineRule="auto"/>
              <w:jc w:val="both"/>
              <w:rPr>
                <w:rFonts w:asciiTheme="minorHAnsi" w:eastAsiaTheme="minorHAnsi" w:hAnsiTheme="minorHAnsi" w:cstheme="minorHAnsi"/>
                <w:b/>
                <w:u w:val="single"/>
                <w:lang w:eastAsia="en-US"/>
              </w:rPr>
            </w:pPr>
            <w:r w:rsidRPr="003516F9">
              <w:rPr>
                <w:rFonts w:asciiTheme="minorHAnsi" w:hAnsiTheme="minorHAnsi" w:cstheme="minorHAnsi"/>
              </w:rPr>
              <w:t xml:space="preserve">Reported </w:t>
            </w:r>
            <w:proofErr w:type="gramStart"/>
            <w:r w:rsidRPr="003516F9">
              <w:rPr>
                <w:rFonts w:asciiTheme="minorHAnsi" w:hAnsiTheme="minorHAnsi" w:cstheme="minorHAnsi"/>
              </w:rPr>
              <w:t>16-18 year-old</w:t>
            </w:r>
            <w:proofErr w:type="gramEnd"/>
            <w:r w:rsidRPr="003516F9">
              <w:rPr>
                <w:rFonts w:asciiTheme="minorHAnsi" w:hAnsiTheme="minorHAnsi" w:cstheme="minorHAnsi"/>
              </w:rPr>
              <w:t xml:space="preserve"> students, 19+ learners on continuing programmes and high needs learners is based on a lagged funding model and therefore the income is secure as an allocation from the ESFA.  </w:t>
            </w:r>
          </w:p>
          <w:p w14:paraId="424C1EB9" w14:textId="77777777" w:rsidR="00052653" w:rsidRPr="003516F9" w:rsidRDefault="00052653" w:rsidP="00052653">
            <w:pPr>
              <w:pStyle w:val="ListParagraph"/>
              <w:numPr>
                <w:ilvl w:val="0"/>
                <w:numId w:val="3"/>
              </w:numPr>
              <w:spacing w:line="276" w:lineRule="auto"/>
              <w:jc w:val="both"/>
              <w:rPr>
                <w:rFonts w:asciiTheme="minorHAnsi" w:eastAsiaTheme="minorHAnsi" w:hAnsiTheme="minorHAnsi" w:cstheme="minorHAnsi"/>
                <w:lang w:eastAsia="en-US"/>
              </w:rPr>
            </w:pPr>
            <w:r w:rsidRPr="003516F9">
              <w:rPr>
                <w:rFonts w:asciiTheme="minorHAnsi" w:eastAsiaTheme="minorHAnsi" w:hAnsiTheme="minorHAnsi" w:cstheme="minorHAnsi"/>
                <w:lang w:eastAsia="en-US"/>
              </w:rPr>
              <w:t>Reported high needs income is expected to exceed budget</w:t>
            </w:r>
          </w:p>
          <w:p w14:paraId="7D4379B8" w14:textId="17FE839E" w:rsidR="00052653" w:rsidRPr="003516F9" w:rsidRDefault="00052653" w:rsidP="00052653">
            <w:pPr>
              <w:pStyle w:val="ListParagraph"/>
              <w:numPr>
                <w:ilvl w:val="0"/>
                <w:numId w:val="3"/>
              </w:numPr>
              <w:spacing w:line="276" w:lineRule="auto"/>
              <w:jc w:val="both"/>
              <w:rPr>
                <w:rFonts w:asciiTheme="minorHAnsi" w:eastAsiaTheme="minorHAnsi" w:hAnsiTheme="minorHAnsi" w:cstheme="minorHAnsi"/>
                <w:lang w:eastAsia="en-US"/>
              </w:rPr>
            </w:pPr>
            <w:r w:rsidRPr="003516F9">
              <w:rPr>
                <w:rFonts w:asciiTheme="minorHAnsi" w:eastAsiaTheme="minorHAnsi" w:hAnsiTheme="minorHAnsi" w:cstheme="minorHAnsi"/>
                <w:lang w:eastAsia="en-US"/>
              </w:rPr>
              <w:t xml:space="preserve">Pay costs – above budget by £29k for the period.  </w:t>
            </w:r>
            <w:r w:rsidR="00F4284E" w:rsidRPr="003516F9">
              <w:rPr>
                <w:rFonts w:asciiTheme="minorHAnsi" w:eastAsiaTheme="minorHAnsi" w:hAnsiTheme="minorHAnsi" w:cstheme="minorHAnsi"/>
                <w:lang w:eastAsia="en-US"/>
              </w:rPr>
              <w:t xml:space="preserve">The FD reported </w:t>
            </w:r>
            <w:r w:rsidRPr="003516F9">
              <w:rPr>
                <w:rFonts w:asciiTheme="minorHAnsi" w:eastAsiaTheme="minorHAnsi" w:hAnsiTheme="minorHAnsi" w:cstheme="minorHAnsi"/>
                <w:lang w:eastAsia="en-US"/>
              </w:rPr>
              <w:t>the budget allow</w:t>
            </w:r>
            <w:r w:rsidR="00F4284E" w:rsidRPr="003516F9">
              <w:rPr>
                <w:rFonts w:asciiTheme="minorHAnsi" w:eastAsiaTheme="minorHAnsi" w:hAnsiTheme="minorHAnsi" w:cstheme="minorHAnsi"/>
                <w:lang w:eastAsia="en-US"/>
              </w:rPr>
              <w:t>ed</w:t>
            </w:r>
            <w:r w:rsidRPr="003516F9">
              <w:rPr>
                <w:rFonts w:asciiTheme="minorHAnsi" w:eastAsiaTheme="minorHAnsi" w:hAnsiTheme="minorHAnsi" w:cstheme="minorHAnsi"/>
                <w:lang w:eastAsia="en-US"/>
              </w:rPr>
              <w:t xml:space="preserve"> for</w:t>
            </w:r>
            <w:r w:rsidR="006849F9" w:rsidRPr="003516F9">
              <w:rPr>
                <w:rFonts w:asciiTheme="minorHAnsi" w:eastAsiaTheme="minorHAnsi" w:hAnsiTheme="minorHAnsi" w:cstheme="minorHAnsi"/>
                <w:lang w:eastAsia="en-US"/>
              </w:rPr>
              <w:t xml:space="preserve"> a 4%</w:t>
            </w:r>
            <w:r w:rsidRPr="003516F9">
              <w:rPr>
                <w:rFonts w:asciiTheme="minorHAnsi" w:eastAsiaTheme="minorHAnsi" w:hAnsiTheme="minorHAnsi" w:cstheme="minorHAnsi"/>
                <w:lang w:eastAsia="en-US"/>
              </w:rPr>
              <w:t xml:space="preserve"> </w:t>
            </w:r>
            <w:r w:rsidR="006849F9" w:rsidRPr="003516F9">
              <w:rPr>
                <w:rFonts w:asciiTheme="minorHAnsi" w:eastAsiaTheme="minorHAnsi" w:hAnsiTheme="minorHAnsi" w:cstheme="minorHAnsi"/>
                <w:lang w:eastAsia="en-US"/>
              </w:rPr>
              <w:t>proposed annual</w:t>
            </w:r>
            <w:r w:rsidRPr="003516F9">
              <w:rPr>
                <w:rFonts w:asciiTheme="minorHAnsi" w:eastAsiaTheme="minorHAnsi" w:hAnsiTheme="minorHAnsi" w:cstheme="minorHAnsi"/>
                <w:lang w:eastAsia="en-US"/>
              </w:rPr>
              <w:t xml:space="preserve"> staff pay rise</w:t>
            </w:r>
            <w:r w:rsidR="00F4284E" w:rsidRPr="003516F9">
              <w:rPr>
                <w:rFonts w:asciiTheme="minorHAnsi" w:eastAsiaTheme="minorHAnsi" w:hAnsiTheme="minorHAnsi" w:cstheme="minorHAnsi"/>
                <w:lang w:eastAsia="en-US"/>
              </w:rPr>
              <w:t xml:space="preserve"> and the Chair referred to Item 11 for further discussion on proposed pay rise</w:t>
            </w:r>
            <w:r w:rsidR="00F14766" w:rsidRPr="003516F9">
              <w:rPr>
                <w:rFonts w:asciiTheme="minorHAnsi" w:eastAsiaTheme="minorHAnsi" w:hAnsiTheme="minorHAnsi" w:cstheme="minorHAnsi"/>
                <w:lang w:eastAsia="en-US"/>
              </w:rPr>
              <w:t xml:space="preserve">.  A member probed the higher spend reported on agency staff compared to forecast and </w:t>
            </w:r>
            <w:r w:rsidR="006849F9" w:rsidRPr="003516F9">
              <w:rPr>
                <w:rFonts w:asciiTheme="minorHAnsi" w:eastAsiaTheme="minorHAnsi" w:hAnsiTheme="minorHAnsi" w:cstheme="minorHAnsi"/>
                <w:lang w:eastAsia="en-US"/>
              </w:rPr>
              <w:t xml:space="preserve">the FD replied the staff costs </w:t>
            </w:r>
            <w:r w:rsidR="00F4284E" w:rsidRPr="003516F9">
              <w:rPr>
                <w:rFonts w:asciiTheme="minorHAnsi" w:eastAsiaTheme="minorHAnsi" w:hAnsiTheme="minorHAnsi" w:cstheme="minorHAnsi"/>
                <w:lang w:eastAsia="en-US"/>
              </w:rPr>
              <w:t>we</w:t>
            </w:r>
            <w:r w:rsidR="006849F9" w:rsidRPr="003516F9">
              <w:rPr>
                <w:rFonts w:asciiTheme="minorHAnsi" w:eastAsiaTheme="minorHAnsi" w:hAnsiTheme="minorHAnsi" w:cstheme="minorHAnsi"/>
                <w:lang w:eastAsia="en-US"/>
              </w:rPr>
              <w:t>re reported lower and therefore the figures balance</w:t>
            </w:r>
            <w:r w:rsidR="00F4284E" w:rsidRPr="003516F9">
              <w:rPr>
                <w:rFonts w:asciiTheme="minorHAnsi" w:eastAsiaTheme="minorHAnsi" w:hAnsiTheme="minorHAnsi" w:cstheme="minorHAnsi"/>
                <w:lang w:eastAsia="en-US"/>
              </w:rPr>
              <w:t>d</w:t>
            </w:r>
            <w:r w:rsidR="006849F9" w:rsidRPr="003516F9">
              <w:rPr>
                <w:rFonts w:asciiTheme="minorHAnsi" w:eastAsiaTheme="minorHAnsi" w:hAnsiTheme="minorHAnsi" w:cstheme="minorHAnsi"/>
                <w:lang w:eastAsia="en-US"/>
              </w:rPr>
              <w:t>.</w:t>
            </w:r>
          </w:p>
          <w:p w14:paraId="1A0C01D8" w14:textId="46CE3376" w:rsidR="007C5982" w:rsidRPr="003516F9" w:rsidRDefault="007C5982" w:rsidP="007C5982">
            <w:pPr>
              <w:spacing w:line="276" w:lineRule="auto"/>
              <w:jc w:val="both"/>
              <w:rPr>
                <w:rFonts w:asciiTheme="minorHAnsi" w:eastAsiaTheme="minorHAnsi" w:hAnsiTheme="minorHAnsi" w:cstheme="minorHAnsi"/>
                <w:lang w:eastAsia="en-US"/>
              </w:rPr>
            </w:pPr>
            <w:r w:rsidRPr="003516F9">
              <w:rPr>
                <w:rFonts w:asciiTheme="minorHAnsi" w:eastAsiaTheme="minorHAnsi" w:hAnsiTheme="minorHAnsi" w:cstheme="minorHAnsi"/>
                <w:lang w:eastAsia="en-US"/>
              </w:rPr>
              <w:t xml:space="preserve">The FD drew members attention to the KPIs noting all were being met as at October 2025. </w:t>
            </w:r>
          </w:p>
          <w:p w14:paraId="7DE66CE0" w14:textId="609186AE" w:rsidR="00052653" w:rsidRPr="003516F9" w:rsidRDefault="00052653" w:rsidP="00052653">
            <w:pPr>
              <w:spacing w:line="276" w:lineRule="auto"/>
              <w:jc w:val="both"/>
              <w:rPr>
                <w:rFonts w:asciiTheme="minorHAnsi" w:eastAsiaTheme="minorHAnsi" w:hAnsiTheme="minorHAnsi" w:cstheme="minorHAnsi"/>
                <w:b/>
                <w:u w:val="single"/>
                <w:lang w:eastAsia="en-US"/>
              </w:rPr>
            </w:pPr>
            <w:r w:rsidRPr="003516F9">
              <w:rPr>
                <w:rFonts w:asciiTheme="minorHAnsi" w:hAnsiTheme="minorHAnsi" w:cstheme="minorHAnsi"/>
                <w:b/>
              </w:rPr>
              <w:t>It was RESOLVED that members received the management accounts as at October 202</w:t>
            </w:r>
            <w:r w:rsidR="007C5982" w:rsidRPr="003516F9">
              <w:rPr>
                <w:rFonts w:asciiTheme="minorHAnsi" w:hAnsiTheme="minorHAnsi" w:cstheme="minorHAnsi"/>
                <w:b/>
              </w:rPr>
              <w:t>5</w:t>
            </w:r>
            <w:r w:rsidRPr="003516F9">
              <w:rPr>
                <w:rFonts w:asciiTheme="minorHAnsi" w:hAnsiTheme="minorHAnsi" w:cstheme="minorHAnsi"/>
              </w:rPr>
              <w:t xml:space="preserve">.   </w:t>
            </w:r>
          </w:p>
        </w:tc>
        <w:tc>
          <w:tcPr>
            <w:tcW w:w="567" w:type="dxa"/>
          </w:tcPr>
          <w:p w14:paraId="6201170B" w14:textId="77777777" w:rsidR="00052653" w:rsidRDefault="00052653" w:rsidP="00052653">
            <w:pPr>
              <w:pStyle w:val="ListParagraph"/>
              <w:ind w:left="0"/>
              <w:rPr>
                <w:rFonts w:asciiTheme="minorHAnsi" w:hAnsiTheme="minorHAnsi" w:cstheme="minorHAnsi"/>
                <w:b/>
                <w:u w:val="single"/>
              </w:rPr>
            </w:pPr>
          </w:p>
          <w:p w14:paraId="01F2C078" w14:textId="77777777" w:rsidR="003516F9" w:rsidRDefault="003516F9" w:rsidP="00052653">
            <w:pPr>
              <w:pStyle w:val="ListParagraph"/>
              <w:ind w:left="0"/>
              <w:rPr>
                <w:rFonts w:asciiTheme="minorHAnsi" w:hAnsiTheme="minorHAnsi" w:cstheme="minorHAnsi"/>
                <w:b/>
                <w:u w:val="single"/>
              </w:rPr>
            </w:pPr>
          </w:p>
          <w:p w14:paraId="002672A2" w14:textId="77777777" w:rsidR="003516F9" w:rsidRDefault="003516F9" w:rsidP="00052653">
            <w:pPr>
              <w:pStyle w:val="ListParagraph"/>
              <w:ind w:left="0"/>
              <w:rPr>
                <w:rFonts w:asciiTheme="minorHAnsi" w:hAnsiTheme="minorHAnsi" w:cstheme="minorHAnsi"/>
                <w:b/>
                <w:u w:val="single"/>
              </w:rPr>
            </w:pPr>
          </w:p>
          <w:p w14:paraId="05118444" w14:textId="77777777" w:rsidR="003516F9" w:rsidRDefault="003516F9" w:rsidP="00052653">
            <w:pPr>
              <w:pStyle w:val="ListParagraph"/>
              <w:ind w:left="0"/>
              <w:rPr>
                <w:rFonts w:asciiTheme="minorHAnsi" w:hAnsiTheme="minorHAnsi" w:cstheme="minorHAnsi"/>
                <w:b/>
                <w:u w:val="single"/>
              </w:rPr>
            </w:pPr>
          </w:p>
          <w:p w14:paraId="4042ADEC" w14:textId="77777777" w:rsidR="003516F9" w:rsidRDefault="003516F9" w:rsidP="00052653">
            <w:pPr>
              <w:pStyle w:val="ListParagraph"/>
              <w:ind w:left="0"/>
              <w:rPr>
                <w:rFonts w:asciiTheme="minorHAnsi" w:hAnsiTheme="minorHAnsi" w:cstheme="minorHAnsi"/>
                <w:b/>
                <w:u w:val="single"/>
              </w:rPr>
            </w:pPr>
          </w:p>
          <w:p w14:paraId="65090764" w14:textId="77777777" w:rsidR="003516F9" w:rsidRDefault="003516F9" w:rsidP="00052653">
            <w:pPr>
              <w:pStyle w:val="ListParagraph"/>
              <w:ind w:left="0"/>
              <w:rPr>
                <w:rFonts w:asciiTheme="minorHAnsi" w:hAnsiTheme="minorHAnsi" w:cstheme="minorHAnsi"/>
                <w:b/>
                <w:u w:val="single"/>
              </w:rPr>
            </w:pPr>
          </w:p>
          <w:p w14:paraId="509C791B" w14:textId="77777777" w:rsidR="003516F9" w:rsidRDefault="003516F9" w:rsidP="00052653">
            <w:pPr>
              <w:pStyle w:val="ListParagraph"/>
              <w:ind w:left="0"/>
              <w:rPr>
                <w:rFonts w:asciiTheme="minorHAnsi" w:hAnsiTheme="minorHAnsi" w:cstheme="minorHAnsi"/>
                <w:b/>
                <w:u w:val="single"/>
              </w:rPr>
            </w:pPr>
          </w:p>
          <w:p w14:paraId="0BFDA6E2" w14:textId="77777777" w:rsidR="003516F9" w:rsidRDefault="003516F9" w:rsidP="00052653">
            <w:pPr>
              <w:pStyle w:val="ListParagraph"/>
              <w:ind w:left="0"/>
              <w:rPr>
                <w:rFonts w:asciiTheme="minorHAnsi" w:hAnsiTheme="minorHAnsi" w:cstheme="minorHAnsi"/>
                <w:b/>
                <w:u w:val="single"/>
              </w:rPr>
            </w:pPr>
          </w:p>
          <w:p w14:paraId="6B3DAE76" w14:textId="77777777" w:rsidR="003516F9" w:rsidRDefault="003516F9" w:rsidP="00052653">
            <w:pPr>
              <w:pStyle w:val="ListParagraph"/>
              <w:ind w:left="0"/>
              <w:rPr>
                <w:rFonts w:asciiTheme="minorHAnsi" w:hAnsiTheme="minorHAnsi" w:cstheme="minorHAnsi"/>
                <w:b/>
                <w:u w:val="single"/>
              </w:rPr>
            </w:pPr>
          </w:p>
          <w:p w14:paraId="11F316A3" w14:textId="77777777" w:rsidR="003516F9" w:rsidRDefault="003516F9" w:rsidP="00052653">
            <w:pPr>
              <w:pStyle w:val="ListParagraph"/>
              <w:ind w:left="0"/>
              <w:rPr>
                <w:rFonts w:asciiTheme="minorHAnsi" w:hAnsiTheme="minorHAnsi" w:cstheme="minorHAnsi"/>
                <w:b/>
                <w:u w:val="single"/>
              </w:rPr>
            </w:pPr>
          </w:p>
          <w:p w14:paraId="747852B8" w14:textId="77777777" w:rsidR="003516F9" w:rsidRDefault="003516F9" w:rsidP="00052653">
            <w:pPr>
              <w:pStyle w:val="ListParagraph"/>
              <w:ind w:left="0"/>
              <w:rPr>
                <w:rFonts w:asciiTheme="minorHAnsi" w:hAnsiTheme="minorHAnsi" w:cstheme="minorHAnsi"/>
                <w:b/>
                <w:u w:val="single"/>
              </w:rPr>
            </w:pPr>
          </w:p>
          <w:p w14:paraId="71925EB2" w14:textId="77777777" w:rsidR="003516F9" w:rsidRDefault="003516F9" w:rsidP="00052653">
            <w:pPr>
              <w:pStyle w:val="ListParagraph"/>
              <w:ind w:left="0"/>
              <w:rPr>
                <w:rFonts w:asciiTheme="minorHAnsi" w:hAnsiTheme="minorHAnsi" w:cstheme="minorHAnsi"/>
                <w:b/>
                <w:u w:val="single"/>
              </w:rPr>
            </w:pPr>
          </w:p>
          <w:p w14:paraId="376917E1" w14:textId="77777777" w:rsidR="003516F9" w:rsidRDefault="003516F9" w:rsidP="00052653">
            <w:pPr>
              <w:pStyle w:val="ListParagraph"/>
              <w:ind w:left="0"/>
              <w:rPr>
                <w:rFonts w:asciiTheme="minorHAnsi" w:hAnsiTheme="minorHAnsi" w:cstheme="minorHAnsi"/>
                <w:b/>
                <w:u w:val="single"/>
              </w:rPr>
            </w:pPr>
          </w:p>
          <w:p w14:paraId="23E3E905" w14:textId="77777777" w:rsidR="003516F9" w:rsidRDefault="003516F9" w:rsidP="00052653">
            <w:pPr>
              <w:pStyle w:val="ListParagraph"/>
              <w:ind w:left="0"/>
              <w:rPr>
                <w:rFonts w:asciiTheme="minorHAnsi" w:hAnsiTheme="minorHAnsi" w:cstheme="minorHAnsi"/>
                <w:b/>
                <w:u w:val="single"/>
              </w:rPr>
            </w:pPr>
          </w:p>
          <w:p w14:paraId="378D9533" w14:textId="77777777" w:rsidR="003516F9" w:rsidRDefault="003516F9" w:rsidP="00052653">
            <w:pPr>
              <w:pStyle w:val="ListParagraph"/>
              <w:ind w:left="0"/>
              <w:rPr>
                <w:rFonts w:asciiTheme="minorHAnsi" w:hAnsiTheme="minorHAnsi" w:cstheme="minorHAnsi"/>
                <w:b/>
                <w:u w:val="single"/>
              </w:rPr>
            </w:pPr>
          </w:p>
          <w:p w14:paraId="4DFE18B7" w14:textId="77777777" w:rsidR="003516F9" w:rsidRDefault="003516F9" w:rsidP="00052653">
            <w:pPr>
              <w:pStyle w:val="ListParagraph"/>
              <w:ind w:left="0"/>
              <w:rPr>
                <w:rFonts w:asciiTheme="minorHAnsi" w:hAnsiTheme="minorHAnsi" w:cstheme="minorHAnsi"/>
                <w:b/>
                <w:u w:val="single"/>
              </w:rPr>
            </w:pPr>
          </w:p>
          <w:p w14:paraId="2F0CA4D3" w14:textId="77777777" w:rsidR="003516F9" w:rsidRDefault="003516F9" w:rsidP="00052653">
            <w:pPr>
              <w:pStyle w:val="ListParagraph"/>
              <w:ind w:left="0"/>
              <w:rPr>
                <w:rFonts w:asciiTheme="minorHAnsi" w:hAnsiTheme="minorHAnsi" w:cstheme="minorHAnsi"/>
                <w:b/>
                <w:u w:val="single"/>
              </w:rPr>
            </w:pPr>
          </w:p>
          <w:p w14:paraId="0BEBCD48" w14:textId="131C041A" w:rsidR="003516F9" w:rsidRPr="00A87023" w:rsidRDefault="003516F9" w:rsidP="00052653">
            <w:pPr>
              <w:pStyle w:val="ListParagraph"/>
              <w:ind w:left="0"/>
              <w:rPr>
                <w:rFonts w:asciiTheme="minorHAnsi" w:hAnsiTheme="minorHAnsi" w:cstheme="minorHAnsi"/>
                <w:b/>
                <w:u w:val="single"/>
              </w:rPr>
            </w:pPr>
            <w:r>
              <w:rPr>
                <w:rFonts w:asciiTheme="minorHAnsi" w:hAnsiTheme="minorHAnsi" w:cstheme="minorHAnsi"/>
                <w:b/>
                <w:u w:val="single"/>
              </w:rPr>
              <w:t>C</w:t>
            </w:r>
          </w:p>
        </w:tc>
      </w:tr>
      <w:tr w:rsidR="00052653" w:rsidRPr="00A87023" w14:paraId="7AB1F632" w14:textId="77777777" w:rsidTr="00403332">
        <w:tc>
          <w:tcPr>
            <w:tcW w:w="1301" w:type="dxa"/>
          </w:tcPr>
          <w:p w14:paraId="45A910C5" w14:textId="77777777" w:rsidR="00052653" w:rsidRPr="003516F9" w:rsidRDefault="00052653" w:rsidP="00052653">
            <w:pPr>
              <w:rPr>
                <w:rFonts w:asciiTheme="minorHAnsi" w:hAnsiTheme="minorHAnsi" w:cstheme="minorHAnsi"/>
                <w:b/>
              </w:rPr>
            </w:pPr>
          </w:p>
        </w:tc>
        <w:tc>
          <w:tcPr>
            <w:tcW w:w="8764" w:type="dxa"/>
          </w:tcPr>
          <w:p w14:paraId="01F54224" w14:textId="77777777" w:rsidR="00052653" w:rsidRPr="003516F9" w:rsidRDefault="00052653" w:rsidP="00052653">
            <w:pPr>
              <w:spacing w:line="276" w:lineRule="auto"/>
              <w:jc w:val="both"/>
              <w:rPr>
                <w:rFonts w:asciiTheme="minorHAnsi" w:eastAsiaTheme="minorHAnsi" w:hAnsiTheme="minorHAnsi" w:cstheme="minorHAnsi"/>
                <w:b/>
                <w:u w:val="single"/>
                <w:lang w:eastAsia="en-US"/>
              </w:rPr>
            </w:pPr>
          </w:p>
        </w:tc>
        <w:tc>
          <w:tcPr>
            <w:tcW w:w="567" w:type="dxa"/>
          </w:tcPr>
          <w:p w14:paraId="38F71A1F" w14:textId="77777777" w:rsidR="00052653" w:rsidRPr="00A87023" w:rsidRDefault="00052653" w:rsidP="00052653">
            <w:pPr>
              <w:pStyle w:val="ListParagraph"/>
              <w:ind w:left="0"/>
              <w:rPr>
                <w:rFonts w:asciiTheme="minorHAnsi" w:hAnsiTheme="minorHAnsi" w:cstheme="minorHAnsi"/>
                <w:b/>
                <w:u w:val="single"/>
              </w:rPr>
            </w:pPr>
          </w:p>
        </w:tc>
      </w:tr>
      <w:tr w:rsidR="00052653" w:rsidRPr="00A87023" w14:paraId="5D629BA2" w14:textId="77777777" w:rsidTr="00403332">
        <w:tc>
          <w:tcPr>
            <w:tcW w:w="1301" w:type="dxa"/>
          </w:tcPr>
          <w:p w14:paraId="295F6828" w14:textId="057A5E07" w:rsidR="00052653" w:rsidRPr="003516F9" w:rsidRDefault="00052653" w:rsidP="00052653">
            <w:pPr>
              <w:rPr>
                <w:rFonts w:asciiTheme="minorHAnsi" w:hAnsiTheme="minorHAnsi" w:cstheme="minorHAnsi"/>
                <w:b/>
              </w:rPr>
            </w:pPr>
            <w:r w:rsidRPr="003516F9">
              <w:rPr>
                <w:rFonts w:asciiTheme="minorHAnsi" w:hAnsiTheme="minorHAnsi" w:cstheme="minorHAnsi"/>
                <w:b/>
              </w:rPr>
              <w:t>2</w:t>
            </w:r>
            <w:r w:rsidR="00561F7F">
              <w:rPr>
                <w:rFonts w:asciiTheme="minorHAnsi" w:hAnsiTheme="minorHAnsi" w:cstheme="minorHAnsi"/>
                <w:b/>
              </w:rPr>
              <w:t>8</w:t>
            </w:r>
            <w:r w:rsidRPr="003516F9">
              <w:rPr>
                <w:rFonts w:asciiTheme="minorHAnsi" w:hAnsiTheme="minorHAnsi" w:cstheme="minorHAnsi"/>
                <w:b/>
              </w:rPr>
              <w:t>/25</w:t>
            </w:r>
          </w:p>
        </w:tc>
        <w:tc>
          <w:tcPr>
            <w:tcW w:w="8764" w:type="dxa"/>
          </w:tcPr>
          <w:p w14:paraId="3756C2BE" w14:textId="77777777" w:rsidR="00052653" w:rsidRPr="003516F9" w:rsidRDefault="00052653" w:rsidP="00052653">
            <w:pPr>
              <w:spacing w:line="276" w:lineRule="auto"/>
              <w:contextualSpacing/>
              <w:rPr>
                <w:rFonts w:asciiTheme="minorHAnsi" w:hAnsiTheme="minorHAnsi" w:cstheme="minorHAnsi"/>
                <w:b/>
              </w:rPr>
            </w:pPr>
            <w:r w:rsidRPr="003516F9">
              <w:rPr>
                <w:rFonts w:asciiTheme="minorHAnsi" w:hAnsiTheme="minorHAnsi" w:cstheme="minorHAnsi"/>
                <w:b/>
                <w:u w:val="single"/>
              </w:rPr>
              <w:t>Treasury Position and Cash Flow</w:t>
            </w:r>
            <w:r w:rsidRPr="003516F9">
              <w:rPr>
                <w:rFonts w:asciiTheme="minorHAnsi" w:hAnsiTheme="minorHAnsi" w:cstheme="minorHAnsi"/>
                <w:b/>
              </w:rPr>
              <w:t xml:space="preserve"> (Item 8) </w:t>
            </w:r>
          </w:p>
          <w:p w14:paraId="1679C0F4" w14:textId="77777777" w:rsidR="00052653" w:rsidRPr="003516F9" w:rsidRDefault="00052653" w:rsidP="00052653">
            <w:pPr>
              <w:spacing w:line="276" w:lineRule="auto"/>
              <w:jc w:val="both"/>
              <w:rPr>
                <w:rFonts w:asciiTheme="minorHAnsi" w:hAnsiTheme="minorHAnsi" w:cstheme="minorHAnsi"/>
              </w:rPr>
            </w:pPr>
            <w:r w:rsidRPr="003516F9">
              <w:rPr>
                <w:rFonts w:asciiTheme="minorHAnsi" w:hAnsiTheme="minorHAnsi" w:cstheme="minorHAnsi"/>
              </w:rPr>
              <w:t xml:space="preserve">A report detailing the cash and treasury position of the College had been prepared by the Finance Director and previously circulated to members for consideration and information.  </w:t>
            </w:r>
          </w:p>
          <w:p w14:paraId="57EC0085" w14:textId="34D61DEE" w:rsidR="00052653" w:rsidRPr="003516F9" w:rsidRDefault="00052653" w:rsidP="00052653">
            <w:pPr>
              <w:spacing w:line="276" w:lineRule="auto"/>
              <w:jc w:val="both"/>
              <w:rPr>
                <w:rFonts w:asciiTheme="minorHAnsi" w:hAnsiTheme="minorHAnsi" w:cstheme="minorHAnsi"/>
              </w:rPr>
            </w:pPr>
            <w:r w:rsidRPr="003516F9">
              <w:rPr>
                <w:rFonts w:asciiTheme="minorHAnsi" w:hAnsiTheme="minorHAnsi" w:cstheme="minorHAnsi"/>
              </w:rPr>
              <w:t>The Finance Director presented the report advising members of the cash position as at 31 October 2025 for each loan and cash balance.  A discussion took place and the following points were highlighted:</w:t>
            </w:r>
          </w:p>
          <w:p w14:paraId="13DCCAC8" w14:textId="77777777" w:rsidR="00052653" w:rsidRPr="003516F9" w:rsidRDefault="00052653" w:rsidP="00052653">
            <w:pPr>
              <w:pStyle w:val="ListParagraph"/>
              <w:numPr>
                <w:ilvl w:val="0"/>
                <w:numId w:val="4"/>
              </w:numPr>
              <w:spacing w:line="276" w:lineRule="auto"/>
              <w:jc w:val="both"/>
              <w:rPr>
                <w:rFonts w:asciiTheme="minorHAnsi" w:hAnsiTheme="minorHAnsi" w:cstheme="minorHAnsi"/>
              </w:rPr>
            </w:pPr>
            <w:r w:rsidRPr="003516F9">
              <w:rPr>
                <w:rFonts w:asciiTheme="minorHAnsi" w:hAnsiTheme="minorHAnsi" w:cstheme="minorHAnsi"/>
              </w:rPr>
              <w:t>The college continued to monitor the cash balance daily</w:t>
            </w:r>
          </w:p>
          <w:p w14:paraId="185C13AE" w14:textId="77777777" w:rsidR="00052653" w:rsidRPr="003516F9" w:rsidRDefault="00052653" w:rsidP="00052653">
            <w:pPr>
              <w:pStyle w:val="ListParagraph"/>
              <w:numPr>
                <w:ilvl w:val="0"/>
                <w:numId w:val="4"/>
              </w:numPr>
              <w:spacing w:line="276" w:lineRule="auto"/>
              <w:jc w:val="both"/>
              <w:rPr>
                <w:rFonts w:asciiTheme="minorHAnsi" w:hAnsiTheme="minorHAnsi" w:cstheme="minorHAnsi"/>
              </w:rPr>
            </w:pPr>
            <w:r w:rsidRPr="003516F9">
              <w:rPr>
                <w:rFonts w:asciiTheme="minorHAnsi" w:hAnsiTheme="minorHAnsi" w:cstheme="minorHAnsi"/>
              </w:rPr>
              <w:t xml:space="preserve">The FD provided members with an update on the deposit accounts and loan position </w:t>
            </w:r>
          </w:p>
          <w:p w14:paraId="1F6BB675" w14:textId="05768187" w:rsidR="00052653" w:rsidRDefault="00052653" w:rsidP="00052653">
            <w:pPr>
              <w:pStyle w:val="ListParagraph"/>
              <w:numPr>
                <w:ilvl w:val="0"/>
                <w:numId w:val="4"/>
              </w:numPr>
              <w:spacing w:line="276" w:lineRule="auto"/>
              <w:jc w:val="both"/>
              <w:rPr>
                <w:rFonts w:asciiTheme="minorHAnsi" w:hAnsiTheme="minorHAnsi" w:cstheme="minorHAnsi"/>
              </w:rPr>
            </w:pPr>
            <w:r w:rsidRPr="003516F9">
              <w:rPr>
                <w:rFonts w:asciiTheme="minorHAnsi" w:hAnsiTheme="minorHAnsi" w:cstheme="minorHAnsi"/>
              </w:rPr>
              <w:t>The current budget and forecast balance sheet for the year were in line with the ESFA CFFR forecast model</w:t>
            </w:r>
          </w:p>
          <w:p w14:paraId="6DDED1B1" w14:textId="22BE8E8E" w:rsidR="00365C24" w:rsidRPr="00365C24" w:rsidRDefault="00365C24" w:rsidP="00365C24">
            <w:pPr>
              <w:spacing w:line="276" w:lineRule="auto"/>
              <w:jc w:val="both"/>
              <w:rPr>
                <w:rFonts w:asciiTheme="minorHAnsi" w:hAnsiTheme="minorHAnsi" w:cstheme="minorHAnsi"/>
              </w:rPr>
            </w:pPr>
            <w:r w:rsidRPr="00365C24">
              <w:rPr>
                <w:rFonts w:asciiTheme="minorHAnsi" w:hAnsiTheme="minorHAnsi" w:cstheme="minorHAnsi"/>
              </w:rPr>
              <w:t xml:space="preserve">During discussion the Chair </w:t>
            </w:r>
            <w:r>
              <w:rPr>
                <w:rFonts w:asciiTheme="minorHAnsi" w:hAnsiTheme="minorHAnsi" w:cstheme="minorHAnsi"/>
              </w:rPr>
              <w:t>requeste</w:t>
            </w:r>
            <w:r w:rsidRPr="00365C24">
              <w:rPr>
                <w:rFonts w:asciiTheme="minorHAnsi" w:hAnsiTheme="minorHAnsi" w:cstheme="minorHAnsi"/>
              </w:rPr>
              <w:t>d that the proposed Investment Strategy scheduled for presentation at the March 2026 meeting include an assessment of options for repaying the current loans to ensure the most effective use of funds.</w:t>
            </w:r>
          </w:p>
          <w:p w14:paraId="4C2B9E32" w14:textId="728379C4" w:rsidR="00052653" w:rsidRPr="003516F9" w:rsidRDefault="007C5982" w:rsidP="007C5982">
            <w:pPr>
              <w:spacing w:line="276" w:lineRule="auto"/>
              <w:jc w:val="both"/>
              <w:rPr>
                <w:rFonts w:asciiTheme="minorHAnsi" w:eastAsiaTheme="minorHAnsi" w:hAnsiTheme="minorHAnsi" w:cstheme="minorHAnsi"/>
                <w:b/>
                <w:lang w:eastAsia="en-US"/>
              </w:rPr>
            </w:pPr>
            <w:r w:rsidRPr="003516F9">
              <w:rPr>
                <w:rFonts w:asciiTheme="minorHAnsi" w:eastAsiaTheme="minorHAnsi" w:hAnsiTheme="minorHAnsi" w:cstheme="minorHAnsi"/>
                <w:b/>
                <w:lang w:eastAsia="en-US"/>
              </w:rPr>
              <w:t>It was RESOLVED that members noted the report as presented</w:t>
            </w:r>
            <w:r w:rsidR="00365C24">
              <w:rPr>
                <w:rFonts w:asciiTheme="minorHAnsi" w:eastAsiaTheme="minorHAnsi" w:hAnsiTheme="minorHAnsi" w:cstheme="minorHAnsi"/>
                <w:b/>
                <w:lang w:eastAsia="en-US"/>
              </w:rPr>
              <w:t>.</w:t>
            </w:r>
          </w:p>
        </w:tc>
        <w:tc>
          <w:tcPr>
            <w:tcW w:w="567" w:type="dxa"/>
          </w:tcPr>
          <w:p w14:paraId="6BC93136" w14:textId="77777777" w:rsidR="00052653" w:rsidRDefault="00052653" w:rsidP="00052653">
            <w:pPr>
              <w:pStyle w:val="ListParagraph"/>
              <w:ind w:left="0"/>
              <w:rPr>
                <w:rFonts w:asciiTheme="minorHAnsi" w:hAnsiTheme="minorHAnsi" w:cstheme="minorHAnsi"/>
                <w:b/>
                <w:u w:val="single"/>
              </w:rPr>
            </w:pPr>
          </w:p>
          <w:p w14:paraId="4C4A3F46" w14:textId="77777777" w:rsidR="00365C24" w:rsidRDefault="00365C24" w:rsidP="00052653">
            <w:pPr>
              <w:pStyle w:val="ListParagraph"/>
              <w:ind w:left="0"/>
              <w:rPr>
                <w:rFonts w:asciiTheme="minorHAnsi" w:hAnsiTheme="minorHAnsi" w:cstheme="minorHAnsi"/>
                <w:b/>
                <w:u w:val="single"/>
              </w:rPr>
            </w:pPr>
          </w:p>
          <w:p w14:paraId="231EC5A9" w14:textId="77777777" w:rsidR="00365C24" w:rsidRDefault="00365C24" w:rsidP="00052653">
            <w:pPr>
              <w:pStyle w:val="ListParagraph"/>
              <w:ind w:left="0"/>
              <w:rPr>
                <w:rFonts w:asciiTheme="minorHAnsi" w:hAnsiTheme="minorHAnsi" w:cstheme="minorHAnsi"/>
                <w:b/>
                <w:u w:val="single"/>
              </w:rPr>
            </w:pPr>
          </w:p>
          <w:p w14:paraId="653C57FF" w14:textId="77777777" w:rsidR="00365C24" w:rsidRDefault="00365C24" w:rsidP="00052653">
            <w:pPr>
              <w:pStyle w:val="ListParagraph"/>
              <w:ind w:left="0"/>
              <w:rPr>
                <w:rFonts w:asciiTheme="minorHAnsi" w:hAnsiTheme="minorHAnsi" w:cstheme="minorHAnsi"/>
                <w:b/>
                <w:u w:val="single"/>
              </w:rPr>
            </w:pPr>
          </w:p>
          <w:p w14:paraId="06840C82" w14:textId="77777777" w:rsidR="00365C24" w:rsidRDefault="00365C24" w:rsidP="00052653">
            <w:pPr>
              <w:pStyle w:val="ListParagraph"/>
              <w:ind w:left="0"/>
              <w:rPr>
                <w:rFonts w:asciiTheme="minorHAnsi" w:hAnsiTheme="minorHAnsi" w:cstheme="minorHAnsi"/>
                <w:b/>
                <w:u w:val="single"/>
              </w:rPr>
            </w:pPr>
          </w:p>
          <w:p w14:paraId="4B69AABC" w14:textId="77777777" w:rsidR="00365C24" w:rsidRDefault="00365C24" w:rsidP="00052653">
            <w:pPr>
              <w:pStyle w:val="ListParagraph"/>
              <w:ind w:left="0"/>
              <w:rPr>
                <w:rFonts w:asciiTheme="minorHAnsi" w:hAnsiTheme="minorHAnsi" w:cstheme="minorHAnsi"/>
                <w:b/>
                <w:u w:val="single"/>
              </w:rPr>
            </w:pPr>
          </w:p>
          <w:p w14:paraId="1EA634C5" w14:textId="77777777" w:rsidR="00365C24" w:rsidRDefault="00365C24" w:rsidP="00052653">
            <w:pPr>
              <w:pStyle w:val="ListParagraph"/>
              <w:ind w:left="0"/>
              <w:rPr>
                <w:rFonts w:asciiTheme="minorHAnsi" w:hAnsiTheme="minorHAnsi" w:cstheme="minorHAnsi"/>
                <w:b/>
                <w:u w:val="single"/>
              </w:rPr>
            </w:pPr>
          </w:p>
          <w:p w14:paraId="4EA141F6" w14:textId="77777777" w:rsidR="00365C24" w:rsidRDefault="00365C24" w:rsidP="00052653">
            <w:pPr>
              <w:pStyle w:val="ListParagraph"/>
              <w:ind w:left="0"/>
              <w:rPr>
                <w:rFonts w:asciiTheme="minorHAnsi" w:hAnsiTheme="minorHAnsi" w:cstheme="minorHAnsi"/>
                <w:b/>
                <w:u w:val="single"/>
              </w:rPr>
            </w:pPr>
          </w:p>
          <w:p w14:paraId="264342CA" w14:textId="77777777" w:rsidR="00365C24" w:rsidRDefault="00365C24" w:rsidP="00052653">
            <w:pPr>
              <w:pStyle w:val="ListParagraph"/>
              <w:ind w:left="0"/>
              <w:rPr>
                <w:rFonts w:asciiTheme="minorHAnsi" w:hAnsiTheme="minorHAnsi" w:cstheme="minorHAnsi"/>
                <w:b/>
                <w:u w:val="single"/>
              </w:rPr>
            </w:pPr>
          </w:p>
          <w:p w14:paraId="4E4D4F20" w14:textId="77777777" w:rsidR="00365C24" w:rsidRDefault="00365C24" w:rsidP="00052653">
            <w:pPr>
              <w:pStyle w:val="ListParagraph"/>
              <w:ind w:left="0"/>
              <w:rPr>
                <w:rFonts w:asciiTheme="minorHAnsi" w:hAnsiTheme="minorHAnsi" w:cstheme="minorHAnsi"/>
                <w:b/>
                <w:u w:val="single"/>
              </w:rPr>
            </w:pPr>
          </w:p>
          <w:p w14:paraId="0C4B3315" w14:textId="77777777" w:rsidR="00365C24" w:rsidRDefault="00365C24" w:rsidP="00052653">
            <w:pPr>
              <w:pStyle w:val="ListParagraph"/>
              <w:ind w:left="0"/>
              <w:rPr>
                <w:rFonts w:asciiTheme="minorHAnsi" w:hAnsiTheme="minorHAnsi" w:cstheme="minorHAnsi"/>
                <w:b/>
                <w:u w:val="single"/>
              </w:rPr>
            </w:pPr>
          </w:p>
          <w:p w14:paraId="01450E4C" w14:textId="77777777" w:rsidR="00365C24" w:rsidRDefault="00365C24" w:rsidP="00052653">
            <w:pPr>
              <w:pStyle w:val="ListParagraph"/>
              <w:ind w:left="0"/>
              <w:rPr>
                <w:rFonts w:asciiTheme="minorHAnsi" w:hAnsiTheme="minorHAnsi" w:cstheme="minorHAnsi"/>
                <w:b/>
                <w:u w:val="single"/>
              </w:rPr>
            </w:pPr>
          </w:p>
          <w:p w14:paraId="4060D1EF" w14:textId="51422B49" w:rsidR="00365C24" w:rsidRPr="00A87023" w:rsidRDefault="00365C24" w:rsidP="00052653">
            <w:pPr>
              <w:pStyle w:val="ListParagraph"/>
              <w:ind w:left="0"/>
              <w:rPr>
                <w:rFonts w:asciiTheme="minorHAnsi" w:hAnsiTheme="minorHAnsi" w:cstheme="minorHAnsi"/>
                <w:b/>
                <w:u w:val="single"/>
              </w:rPr>
            </w:pPr>
            <w:r>
              <w:rPr>
                <w:rFonts w:asciiTheme="minorHAnsi" w:hAnsiTheme="minorHAnsi" w:cstheme="minorHAnsi"/>
                <w:b/>
                <w:u w:val="single"/>
              </w:rPr>
              <w:t>C</w:t>
            </w:r>
          </w:p>
        </w:tc>
      </w:tr>
      <w:tr w:rsidR="00052653" w:rsidRPr="00A87023" w14:paraId="303D9E8B" w14:textId="77777777" w:rsidTr="00403332">
        <w:tc>
          <w:tcPr>
            <w:tcW w:w="1301" w:type="dxa"/>
          </w:tcPr>
          <w:p w14:paraId="5E7154DC" w14:textId="77777777" w:rsidR="00052653" w:rsidRPr="003516F9" w:rsidRDefault="00052653" w:rsidP="00052653">
            <w:pPr>
              <w:rPr>
                <w:rFonts w:asciiTheme="minorHAnsi" w:hAnsiTheme="minorHAnsi" w:cstheme="minorHAnsi"/>
                <w:b/>
              </w:rPr>
            </w:pPr>
          </w:p>
        </w:tc>
        <w:tc>
          <w:tcPr>
            <w:tcW w:w="8764" w:type="dxa"/>
          </w:tcPr>
          <w:p w14:paraId="3CD17229" w14:textId="77777777" w:rsidR="00052653" w:rsidRPr="003516F9" w:rsidRDefault="00052653" w:rsidP="00052653">
            <w:pPr>
              <w:pStyle w:val="ListParagraph"/>
              <w:spacing w:line="276" w:lineRule="auto"/>
              <w:ind w:left="1080"/>
              <w:rPr>
                <w:rFonts w:asciiTheme="minorHAnsi" w:hAnsiTheme="minorHAnsi" w:cstheme="minorHAnsi"/>
                <w:b/>
                <w:u w:val="single"/>
              </w:rPr>
            </w:pPr>
          </w:p>
        </w:tc>
        <w:tc>
          <w:tcPr>
            <w:tcW w:w="567" w:type="dxa"/>
          </w:tcPr>
          <w:p w14:paraId="4A155A7F" w14:textId="77777777" w:rsidR="00052653" w:rsidRPr="00A87023" w:rsidRDefault="00052653" w:rsidP="00052653">
            <w:pPr>
              <w:pStyle w:val="ListParagraph"/>
              <w:ind w:left="0"/>
              <w:rPr>
                <w:rFonts w:asciiTheme="minorHAnsi" w:hAnsiTheme="minorHAnsi" w:cstheme="minorHAnsi"/>
                <w:b/>
                <w:u w:val="single"/>
              </w:rPr>
            </w:pPr>
          </w:p>
        </w:tc>
      </w:tr>
      <w:tr w:rsidR="00052653" w:rsidRPr="00A87023" w14:paraId="1C1A2AE3" w14:textId="77777777" w:rsidTr="00403332">
        <w:tc>
          <w:tcPr>
            <w:tcW w:w="1301" w:type="dxa"/>
          </w:tcPr>
          <w:p w14:paraId="35D5ACCF" w14:textId="01108081" w:rsidR="00052653" w:rsidRPr="003516F9" w:rsidRDefault="00561F7F" w:rsidP="00052653">
            <w:pPr>
              <w:rPr>
                <w:rFonts w:asciiTheme="minorHAnsi" w:hAnsiTheme="minorHAnsi" w:cstheme="minorHAnsi"/>
                <w:b/>
              </w:rPr>
            </w:pPr>
            <w:r>
              <w:rPr>
                <w:rFonts w:asciiTheme="minorHAnsi" w:hAnsiTheme="minorHAnsi" w:cstheme="minorHAnsi"/>
                <w:b/>
              </w:rPr>
              <w:t>29</w:t>
            </w:r>
            <w:r w:rsidR="00052653" w:rsidRPr="003516F9">
              <w:rPr>
                <w:rFonts w:asciiTheme="minorHAnsi" w:hAnsiTheme="minorHAnsi" w:cstheme="minorHAnsi"/>
                <w:b/>
              </w:rPr>
              <w:t>/25</w:t>
            </w:r>
          </w:p>
        </w:tc>
        <w:tc>
          <w:tcPr>
            <w:tcW w:w="8764" w:type="dxa"/>
          </w:tcPr>
          <w:p w14:paraId="0E64E2B6" w14:textId="77777777" w:rsidR="00052653" w:rsidRPr="003516F9" w:rsidRDefault="00052653" w:rsidP="00052653">
            <w:pPr>
              <w:spacing w:line="276" w:lineRule="auto"/>
              <w:jc w:val="both"/>
              <w:rPr>
                <w:rFonts w:asciiTheme="minorHAnsi" w:eastAsiaTheme="minorHAnsi" w:hAnsiTheme="minorHAnsi" w:cstheme="minorHAnsi"/>
                <w:b/>
                <w:lang w:eastAsia="en-US"/>
              </w:rPr>
            </w:pPr>
            <w:r w:rsidRPr="003516F9">
              <w:rPr>
                <w:rFonts w:asciiTheme="minorHAnsi" w:eastAsiaTheme="minorHAnsi" w:hAnsiTheme="minorHAnsi" w:cstheme="minorHAnsi"/>
                <w:b/>
                <w:u w:val="single"/>
                <w:lang w:eastAsia="en-US"/>
              </w:rPr>
              <w:t xml:space="preserve">Capital Grants Update </w:t>
            </w:r>
            <w:r w:rsidRPr="003516F9">
              <w:rPr>
                <w:rFonts w:asciiTheme="minorHAnsi" w:eastAsiaTheme="minorHAnsi" w:hAnsiTheme="minorHAnsi" w:cstheme="minorHAnsi"/>
                <w:b/>
                <w:lang w:eastAsia="en-US"/>
              </w:rPr>
              <w:t>(Item 9)</w:t>
            </w:r>
          </w:p>
          <w:p w14:paraId="3A5C0601" w14:textId="77777777" w:rsidR="00350D28" w:rsidRPr="003516F9" w:rsidRDefault="00052653" w:rsidP="00052653">
            <w:pPr>
              <w:spacing w:line="276" w:lineRule="auto"/>
              <w:jc w:val="both"/>
              <w:rPr>
                <w:rFonts w:asciiTheme="minorHAnsi" w:hAnsiTheme="minorHAnsi" w:cstheme="minorHAnsi"/>
              </w:rPr>
            </w:pPr>
            <w:r w:rsidRPr="003516F9">
              <w:rPr>
                <w:rFonts w:asciiTheme="minorHAnsi" w:hAnsiTheme="minorHAnsi" w:cstheme="minorHAnsi"/>
              </w:rPr>
              <w:t>The Finance Director had previously circulated to members for information a report detailing all capital grants received by the college up to 31 October 2025. The FD provided analysis of spend to date including how the college had benefitted from the funds and outlined the matched funding element.</w:t>
            </w:r>
          </w:p>
          <w:p w14:paraId="4F5A0C06" w14:textId="1D49F9B0" w:rsidR="00052653" w:rsidRPr="003516F9" w:rsidRDefault="00350D28" w:rsidP="00052653">
            <w:pPr>
              <w:spacing w:line="276" w:lineRule="auto"/>
              <w:jc w:val="both"/>
              <w:rPr>
                <w:rFonts w:asciiTheme="minorHAnsi" w:hAnsiTheme="minorHAnsi" w:cstheme="minorHAnsi"/>
              </w:rPr>
            </w:pPr>
            <w:r w:rsidRPr="003516F9">
              <w:rPr>
                <w:rFonts w:asciiTheme="minorHAnsi" w:hAnsiTheme="minorHAnsi" w:cstheme="minorHAnsi"/>
              </w:rPr>
              <w:t>The FD assured members each source of funding is closely monitored to ensure the grant criteria is both met and maximised.</w:t>
            </w:r>
            <w:r w:rsidR="00052653" w:rsidRPr="003516F9">
              <w:rPr>
                <w:rFonts w:asciiTheme="minorHAnsi" w:hAnsiTheme="minorHAnsi" w:cstheme="minorHAnsi"/>
              </w:rPr>
              <w:t xml:space="preserve"> </w:t>
            </w:r>
          </w:p>
          <w:p w14:paraId="71EDD963" w14:textId="77777777" w:rsidR="00350D28" w:rsidRPr="003516F9" w:rsidRDefault="00350D28" w:rsidP="00350D28">
            <w:pPr>
              <w:spacing w:line="276" w:lineRule="auto"/>
              <w:jc w:val="both"/>
              <w:rPr>
                <w:rFonts w:asciiTheme="minorHAnsi" w:hAnsiTheme="minorHAnsi" w:cstheme="minorHAnsi"/>
              </w:rPr>
            </w:pPr>
            <w:r w:rsidRPr="003516F9">
              <w:rPr>
                <w:rFonts w:asciiTheme="minorHAnsi" w:hAnsiTheme="minorHAnsi" w:cstheme="minorHAnsi"/>
              </w:rPr>
              <w:t>A member asked if the CDI grant will be fully spent and the FD reported the grant is continuing for a second year on a smaller scale which will include four roadshows with the last one taking place on December 4 at Oldham College. The budget for year 2 is £57,500.</w:t>
            </w:r>
          </w:p>
          <w:p w14:paraId="61535CFC" w14:textId="55AD3C44" w:rsidR="00052653" w:rsidRPr="003516F9" w:rsidRDefault="00052653" w:rsidP="00350D28">
            <w:pPr>
              <w:spacing w:line="276" w:lineRule="auto"/>
              <w:jc w:val="both"/>
              <w:rPr>
                <w:rFonts w:asciiTheme="minorHAnsi" w:hAnsiTheme="minorHAnsi" w:cstheme="minorHAnsi"/>
                <w:b/>
                <w:u w:val="single"/>
              </w:rPr>
            </w:pPr>
            <w:r w:rsidRPr="003516F9">
              <w:rPr>
                <w:rFonts w:asciiTheme="minorHAnsi" w:hAnsiTheme="minorHAnsi" w:cstheme="minorHAnsi"/>
                <w:b/>
              </w:rPr>
              <w:t>It was RESOLVED that members noted the report as presented.</w:t>
            </w:r>
          </w:p>
        </w:tc>
        <w:tc>
          <w:tcPr>
            <w:tcW w:w="567" w:type="dxa"/>
          </w:tcPr>
          <w:p w14:paraId="03639488" w14:textId="77777777" w:rsidR="00052653" w:rsidRDefault="00052653" w:rsidP="00052653">
            <w:pPr>
              <w:pStyle w:val="ListParagraph"/>
              <w:ind w:left="0"/>
              <w:rPr>
                <w:rFonts w:asciiTheme="minorHAnsi" w:hAnsiTheme="minorHAnsi" w:cstheme="minorHAnsi"/>
                <w:b/>
                <w:u w:val="single"/>
              </w:rPr>
            </w:pPr>
          </w:p>
          <w:p w14:paraId="7742576B" w14:textId="77777777" w:rsidR="00365C24" w:rsidRDefault="00365C24" w:rsidP="00052653">
            <w:pPr>
              <w:pStyle w:val="ListParagraph"/>
              <w:ind w:left="0"/>
              <w:rPr>
                <w:rFonts w:asciiTheme="minorHAnsi" w:hAnsiTheme="minorHAnsi" w:cstheme="minorHAnsi"/>
                <w:b/>
                <w:u w:val="single"/>
              </w:rPr>
            </w:pPr>
          </w:p>
          <w:p w14:paraId="4A2F1F7B" w14:textId="77777777" w:rsidR="00365C24" w:rsidRDefault="00365C24" w:rsidP="00052653">
            <w:pPr>
              <w:pStyle w:val="ListParagraph"/>
              <w:ind w:left="0"/>
              <w:rPr>
                <w:rFonts w:asciiTheme="minorHAnsi" w:hAnsiTheme="minorHAnsi" w:cstheme="minorHAnsi"/>
                <w:b/>
                <w:u w:val="single"/>
              </w:rPr>
            </w:pPr>
          </w:p>
          <w:p w14:paraId="4292168D" w14:textId="77777777" w:rsidR="00365C24" w:rsidRDefault="00365C24" w:rsidP="00052653">
            <w:pPr>
              <w:pStyle w:val="ListParagraph"/>
              <w:ind w:left="0"/>
              <w:rPr>
                <w:rFonts w:asciiTheme="minorHAnsi" w:hAnsiTheme="minorHAnsi" w:cstheme="minorHAnsi"/>
                <w:b/>
                <w:u w:val="single"/>
              </w:rPr>
            </w:pPr>
          </w:p>
          <w:p w14:paraId="0C2FFA41" w14:textId="77777777" w:rsidR="00365C24" w:rsidRDefault="00365C24" w:rsidP="00052653">
            <w:pPr>
              <w:pStyle w:val="ListParagraph"/>
              <w:ind w:left="0"/>
              <w:rPr>
                <w:rFonts w:asciiTheme="minorHAnsi" w:hAnsiTheme="minorHAnsi" w:cstheme="minorHAnsi"/>
                <w:b/>
                <w:u w:val="single"/>
              </w:rPr>
            </w:pPr>
          </w:p>
          <w:p w14:paraId="4954A560" w14:textId="77777777" w:rsidR="00365C24" w:rsidRDefault="00365C24" w:rsidP="00052653">
            <w:pPr>
              <w:pStyle w:val="ListParagraph"/>
              <w:ind w:left="0"/>
              <w:rPr>
                <w:rFonts w:asciiTheme="minorHAnsi" w:hAnsiTheme="minorHAnsi" w:cstheme="minorHAnsi"/>
                <w:b/>
                <w:u w:val="single"/>
              </w:rPr>
            </w:pPr>
          </w:p>
          <w:p w14:paraId="28D472D4" w14:textId="77777777" w:rsidR="00365C24" w:rsidRDefault="00365C24" w:rsidP="00052653">
            <w:pPr>
              <w:pStyle w:val="ListParagraph"/>
              <w:ind w:left="0"/>
              <w:rPr>
                <w:rFonts w:asciiTheme="minorHAnsi" w:hAnsiTheme="minorHAnsi" w:cstheme="minorHAnsi"/>
                <w:b/>
                <w:u w:val="single"/>
              </w:rPr>
            </w:pPr>
          </w:p>
          <w:p w14:paraId="0EAC0CC9" w14:textId="77777777" w:rsidR="00365C24" w:rsidRDefault="00365C24" w:rsidP="00052653">
            <w:pPr>
              <w:pStyle w:val="ListParagraph"/>
              <w:ind w:left="0"/>
              <w:rPr>
                <w:rFonts w:asciiTheme="minorHAnsi" w:hAnsiTheme="minorHAnsi" w:cstheme="minorHAnsi"/>
                <w:b/>
                <w:u w:val="single"/>
              </w:rPr>
            </w:pPr>
          </w:p>
          <w:p w14:paraId="56231CF1" w14:textId="79733948" w:rsidR="00365C24" w:rsidRPr="00A87023" w:rsidRDefault="00365C24" w:rsidP="00052653">
            <w:pPr>
              <w:pStyle w:val="ListParagraph"/>
              <w:ind w:left="0"/>
              <w:rPr>
                <w:rFonts w:asciiTheme="minorHAnsi" w:hAnsiTheme="minorHAnsi" w:cstheme="minorHAnsi"/>
                <w:b/>
                <w:u w:val="single"/>
              </w:rPr>
            </w:pPr>
            <w:r>
              <w:rPr>
                <w:rFonts w:asciiTheme="minorHAnsi" w:hAnsiTheme="minorHAnsi" w:cstheme="minorHAnsi"/>
                <w:b/>
                <w:u w:val="single"/>
              </w:rPr>
              <w:t>Q</w:t>
            </w:r>
          </w:p>
        </w:tc>
      </w:tr>
      <w:tr w:rsidR="00052653" w:rsidRPr="00A87023" w14:paraId="2F66E6D0" w14:textId="77777777" w:rsidTr="00403332">
        <w:tc>
          <w:tcPr>
            <w:tcW w:w="1301" w:type="dxa"/>
          </w:tcPr>
          <w:p w14:paraId="2B3C903D" w14:textId="77777777" w:rsidR="00052653" w:rsidRPr="003516F9" w:rsidRDefault="00052653" w:rsidP="00052653">
            <w:pPr>
              <w:rPr>
                <w:rFonts w:asciiTheme="minorHAnsi" w:hAnsiTheme="minorHAnsi" w:cstheme="minorHAnsi"/>
                <w:b/>
              </w:rPr>
            </w:pPr>
          </w:p>
        </w:tc>
        <w:tc>
          <w:tcPr>
            <w:tcW w:w="8764" w:type="dxa"/>
          </w:tcPr>
          <w:p w14:paraId="4D764B4D" w14:textId="77777777" w:rsidR="00052653" w:rsidRPr="003516F9" w:rsidRDefault="00052653" w:rsidP="00052653">
            <w:pPr>
              <w:pStyle w:val="ListParagraph"/>
              <w:spacing w:line="276" w:lineRule="auto"/>
              <w:ind w:left="1080"/>
              <w:rPr>
                <w:rFonts w:asciiTheme="minorHAnsi" w:hAnsiTheme="minorHAnsi" w:cstheme="minorHAnsi"/>
                <w:b/>
                <w:u w:val="single"/>
              </w:rPr>
            </w:pPr>
          </w:p>
        </w:tc>
        <w:tc>
          <w:tcPr>
            <w:tcW w:w="567" w:type="dxa"/>
          </w:tcPr>
          <w:p w14:paraId="4E33AC54" w14:textId="77777777" w:rsidR="00052653" w:rsidRPr="00A87023" w:rsidRDefault="00052653" w:rsidP="00052653">
            <w:pPr>
              <w:pStyle w:val="ListParagraph"/>
              <w:ind w:left="0"/>
              <w:rPr>
                <w:rFonts w:asciiTheme="minorHAnsi" w:hAnsiTheme="minorHAnsi" w:cstheme="minorHAnsi"/>
                <w:b/>
                <w:u w:val="single"/>
              </w:rPr>
            </w:pPr>
          </w:p>
        </w:tc>
      </w:tr>
      <w:tr w:rsidR="00052653" w:rsidRPr="00A87023" w14:paraId="6DF94175" w14:textId="77777777" w:rsidTr="00403332">
        <w:tc>
          <w:tcPr>
            <w:tcW w:w="1301" w:type="dxa"/>
          </w:tcPr>
          <w:p w14:paraId="09AD886A" w14:textId="3AFCA7CE" w:rsidR="00052653" w:rsidRPr="003516F9" w:rsidRDefault="00052653" w:rsidP="0072418B">
            <w:pPr>
              <w:ind w:right="-9016"/>
              <w:rPr>
                <w:rFonts w:asciiTheme="minorHAnsi" w:hAnsiTheme="minorHAnsi" w:cstheme="minorHAnsi"/>
                <w:b/>
              </w:rPr>
            </w:pPr>
            <w:r w:rsidRPr="003516F9">
              <w:rPr>
                <w:rFonts w:asciiTheme="minorHAnsi" w:hAnsiTheme="minorHAnsi" w:cstheme="minorHAnsi"/>
                <w:b/>
              </w:rPr>
              <w:t>3</w:t>
            </w:r>
            <w:r w:rsidR="00561F7F">
              <w:rPr>
                <w:rFonts w:asciiTheme="minorHAnsi" w:hAnsiTheme="minorHAnsi" w:cstheme="minorHAnsi"/>
                <w:b/>
              </w:rPr>
              <w:t>0</w:t>
            </w:r>
            <w:r w:rsidRPr="003516F9">
              <w:rPr>
                <w:rFonts w:asciiTheme="minorHAnsi" w:hAnsiTheme="minorHAnsi" w:cstheme="minorHAnsi"/>
                <w:b/>
              </w:rPr>
              <w:t>/25</w:t>
            </w:r>
          </w:p>
        </w:tc>
        <w:tc>
          <w:tcPr>
            <w:tcW w:w="8764" w:type="dxa"/>
          </w:tcPr>
          <w:p w14:paraId="07E7BA32" w14:textId="68515D74" w:rsidR="00052653" w:rsidRDefault="00052653" w:rsidP="00052653">
            <w:pPr>
              <w:spacing w:line="276" w:lineRule="auto"/>
              <w:rPr>
                <w:rFonts w:asciiTheme="minorHAnsi" w:eastAsiaTheme="minorHAnsi" w:hAnsiTheme="minorHAnsi" w:cstheme="minorHAnsi"/>
                <w:b/>
                <w:lang w:eastAsia="en-US"/>
              </w:rPr>
            </w:pPr>
            <w:r w:rsidRPr="003516F9">
              <w:rPr>
                <w:rFonts w:asciiTheme="minorHAnsi" w:eastAsiaTheme="minorHAnsi" w:hAnsiTheme="minorHAnsi" w:cstheme="minorHAnsi"/>
                <w:b/>
                <w:u w:val="single"/>
                <w:lang w:eastAsia="en-US"/>
              </w:rPr>
              <w:t xml:space="preserve">UCO Proposal </w:t>
            </w:r>
            <w:r w:rsidRPr="003516F9">
              <w:rPr>
                <w:rFonts w:asciiTheme="minorHAnsi" w:eastAsiaTheme="minorHAnsi" w:hAnsiTheme="minorHAnsi" w:cstheme="minorHAnsi"/>
                <w:b/>
                <w:lang w:eastAsia="en-US"/>
              </w:rPr>
              <w:t>(Item 10)</w:t>
            </w:r>
          </w:p>
          <w:p w14:paraId="147B29D9" w14:textId="74F65A60" w:rsidR="00EC4D78" w:rsidRPr="00EC4D78" w:rsidRDefault="00EC4D78" w:rsidP="00052653">
            <w:pPr>
              <w:spacing w:line="276" w:lineRule="auto"/>
              <w:rPr>
                <w:rFonts w:asciiTheme="minorHAnsi" w:eastAsiaTheme="minorHAnsi" w:hAnsiTheme="minorHAnsi" w:cstheme="minorHAnsi"/>
                <w:bCs/>
                <w:i/>
                <w:iCs/>
                <w:lang w:eastAsia="en-US"/>
              </w:rPr>
            </w:pPr>
            <w:r w:rsidRPr="00EC4D78">
              <w:rPr>
                <w:rFonts w:asciiTheme="minorHAnsi" w:eastAsiaTheme="minorHAnsi" w:hAnsiTheme="minorHAnsi" w:cstheme="minorHAnsi"/>
                <w:bCs/>
                <w:i/>
                <w:iCs/>
                <w:lang w:eastAsia="en-US"/>
              </w:rPr>
              <w:t>Items which are commercially sensitive would remain confidential</w:t>
            </w:r>
          </w:p>
          <w:p w14:paraId="6156EDB9" w14:textId="29F5FC21" w:rsidR="000F2FCF" w:rsidRPr="003516F9" w:rsidRDefault="000F2FCF" w:rsidP="00052653">
            <w:pPr>
              <w:spacing w:line="276" w:lineRule="auto"/>
              <w:rPr>
                <w:rFonts w:asciiTheme="minorHAnsi" w:hAnsiTheme="minorHAnsi" w:cstheme="minorHAnsi"/>
                <w:b/>
              </w:rPr>
            </w:pPr>
          </w:p>
        </w:tc>
        <w:tc>
          <w:tcPr>
            <w:tcW w:w="567" w:type="dxa"/>
          </w:tcPr>
          <w:p w14:paraId="5EEABA48" w14:textId="357CCF6A" w:rsidR="0072418B" w:rsidRPr="00A87023" w:rsidRDefault="0072418B" w:rsidP="0072418B">
            <w:pPr>
              <w:pStyle w:val="ListParagraph"/>
              <w:ind w:left="0"/>
              <w:rPr>
                <w:rFonts w:asciiTheme="minorHAnsi" w:hAnsiTheme="minorHAnsi" w:cstheme="minorHAnsi"/>
                <w:b/>
                <w:u w:val="single"/>
              </w:rPr>
            </w:pPr>
          </w:p>
        </w:tc>
      </w:tr>
      <w:tr w:rsidR="00031B5E" w:rsidRPr="00A87023" w14:paraId="41CA9E0D" w14:textId="77777777" w:rsidTr="00403332">
        <w:tc>
          <w:tcPr>
            <w:tcW w:w="1301" w:type="dxa"/>
          </w:tcPr>
          <w:p w14:paraId="44AA5F58" w14:textId="77777777" w:rsidR="00031B5E" w:rsidRDefault="00031B5E" w:rsidP="00052653">
            <w:pPr>
              <w:ind w:right="544"/>
              <w:rPr>
                <w:rFonts w:asciiTheme="minorHAnsi" w:hAnsiTheme="minorHAnsi" w:cstheme="minorHAnsi"/>
                <w:b/>
              </w:rPr>
            </w:pPr>
          </w:p>
        </w:tc>
        <w:tc>
          <w:tcPr>
            <w:tcW w:w="8764" w:type="dxa"/>
          </w:tcPr>
          <w:p w14:paraId="57189EDD" w14:textId="77777777" w:rsidR="00031B5E" w:rsidRPr="00845B52" w:rsidRDefault="00031B5E" w:rsidP="00052653">
            <w:pPr>
              <w:spacing w:line="276" w:lineRule="auto"/>
              <w:rPr>
                <w:rFonts w:asciiTheme="minorHAnsi" w:eastAsiaTheme="minorHAnsi" w:hAnsiTheme="minorHAnsi" w:cstheme="minorHAnsi"/>
                <w:b/>
                <w:color w:val="FF0000"/>
                <w:u w:val="single"/>
                <w:lang w:eastAsia="en-US"/>
              </w:rPr>
            </w:pPr>
          </w:p>
        </w:tc>
        <w:tc>
          <w:tcPr>
            <w:tcW w:w="567" w:type="dxa"/>
          </w:tcPr>
          <w:p w14:paraId="669373B4" w14:textId="77777777" w:rsidR="00031B5E" w:rsidRPr="00A87023" w:rsidRDefault="00031B5E" w:rsidP="00052653">
            <w:pPr>
              <w:pStyle w:val="ListParagraph"/>
              <w:ind w:left="1080"/>
              <w:rPr>
                <w:rFonts w:asciiTheme="minorHAnsi" w:hAnsiTheme="minorHAnsi" w:cstheme="minorHAnsi"/>
                <w:b/>
                <w:u w:val="single"/>
              </w:rPr>
            </w:pPr>
          </w:p>
        </w:tc>
      </w:tr>
      <w:tr w:rsidR="00031B5E" w:rsidRPr="00A87023" w14:paraId="2653501B" w14:textId="77777777" w:rsidTr="00403332">
        <w:tc>
          <w:tcPr>
            <w:tcW w:w="1301" w:type="dxa"/>
          </w:tcPr>
          <w:p w14:paraId="19B4DDB0" w14:textId="684D7228" w:rsidR="00031B5E" w:rsidRDefault="00031B5E" w:rsidP="00052653">
            <w:pPr>
              <w:ind w:right="544"/>
              <w:rPr>
                <w:rFonts w:asciiTheme="minorHAnsi" w:hAnsiTheme="minorHAnsi" w:cstheme="minorHAnsi"/>
                <w:b/>
              </w:rPr>
            </w:pPr>
            <w:r>
              <w:rPr>
                <w:rFonts w:asciiTheme="minorHAnsi" w:hAnsiTheme="minorHAnsi" w:cstheme="minorHAnsi"/>
                <w:b/>
              </w:rPr>
              <w:t>3</w:t>
            </w:r>
            <w:r w:rsidR="00561F7F">
              <w:rPr>
                <w:rFonts w:asciiTheme="minorHAnsi" w:hAnsiTheme="minorHAnsi" w:cstheme="minorHAnsi"/>
                <w:b/>
              </w:rPr>
              <w:t>1</w:t>
            </w:r>
            <w:r>
              <w:rPr>
                <w:rFonts w:asciiTheme="minorHAnsi" w:hAnsiTheme="minorHAnsi" w:cstheme="minorHAnsi"/>
                <w:b/>
              </w:rPr>
              <w:t>/25</w:t>
            </w:r>
          </w:p>
        </w:tc>
        <w:tc>
          <w:tcPr>
            <w:tcW w:w="8764" w:type="dxa"/>
          </w:tcPr>
          <w:p w14:paraId="1CD69DBE" w14:textId="77777777" w:rsidR="00031B5E" w:rsidRPr="0072418B" w:rsidRDefault="00031B5E" w:rsidP="00031B5E">
            <w:pPr>
              <w:spacing w:line="276" w:lineRule="auto"/>
              <w:contextualSpacing/>
              <w:rPr>
                <w:rFonts w:asciiTheme="minorHAnsi" w:hAnsiTheme="minorHAnsi" w:cstheme="minorHAnsi"/>
                <w:b/>
              </w:rPr>
            </w:pPr>
            <w:r w:rsidRPr="0072418B">
              <w:rPr>
                <w:rFonts w:asciiTheme="minorHAnsi" w:hAnsiTheme="minorHAnsi" w:cstheme="minorHAnsi"/>
                <w:b/>
                <w:u w:val="single"/>
              </w:rPr>
              <w:t>College Staff Annual Pay Review 2024/25</w:t>
            </w:r>
            <w:r w:rsidRPr="0072418B">
              <w:rPr>
                <w:rFonts w:asciiTheme="minorHAnsi" w:hAnsiTheme="minorHAnsi" w:cstheme="minorHAnsi"/>
                <w:b/>
              </w:rPr>
              <w:t xml:space="preserve"> (Item 11)</w:t>
            </w:r>
          </w:p>
          <w:p w14:paraId="706E320D" w14:textId="77777777" w:rsidR="00031B5E" w:rsidRPr="0072418B" w:rsidRDefault="00031B5E" w:rsidP="00031B5E">
            <w:pPr>
              <w:spacing w:line="276" w:lineRule="auto"/>
              <w:contextualSpacing/>
              <w:rPr>
                <w:rFonts w:asciiTheme="minorHAnsi" w:hAnsiTheme="minorHAnsi" w:cstheme="minorHAnsi"/>
              </w:rPr>
            </w:pPr>
            <w:r w:rsidRPr="0072418B">
              <w:rPr>
                <w:rFonts w:asciiTheme="minorHAnsi" w:hAnsiTheme="minorHAnsi" w:cstheme="minorHAnsi"/>
              </w:rPr>
              <w:t>A report had previously been circulated that provided members with the College’s proposal regarding the 2025/26 pay review.</w:t>
            </w:r>
          </w:p>
          <w:p w14:paraId="4E83071F" w14:textId="0714372E" w:rsidR="00031B5E" w:rsidRPr="00A87023" w:rsidRDefault="00031B5E" w:rsidP="00031B5E">
            <w:pPr>
              <w:spacing w:line="276" w:lineRule="auto"/>
              <w:contextualSpacing/>
              <w:rPr>
                <w:rFonts w:asciiTheme="minorHAnsi" w:hAnsiTheme="minorHAnsi" w:cstheme="minorHAnsi"/>
              </w:rPr>
            </w:pPr>
            <w:r w:rsidRPr="00F042A9">
              <w:rPr>
                <w:rFonts w:asciiTheme="minorHAnsi" w:hAnsiTheme="minorHAnsi" w:cstheme="minorHAnsi"/>
              </w:rPr>
              <w:t>The HR Director, Claire Symons, spoke to the report advising of the rationale for the proposal</w:t>
            </w:r>
            <w:r w:rsidR="00F042A9" w:rsidRPr="00F042A9">
              <w:rPr>
                <w:rFonts w:asciiTheme="minorHAnsi" w:hAnsiTheme="minorHAnsi" w:cstheme="minorHAnsi"/>
              </w:rPr>
              <w:t xml:space="preserve"> and provided </w:t>
            </w:r>
            <w:r w:rsidR="00F042A9" w:rsidRPr="00F042A9">
              <w:rPr>
                <w:rStyle w:val="normaltextrun"/>
                <w:rFonts w:ascii="Calibri" w:hAnsi="Calibri" w:cs="Calibri"/>
              </w:rPr>
              <w:t xml:space="preserve">a </w:t>
            </w:r>
            <w:r w:rsidR="00F042A9" w:rsidRPr="31A4A349">
              <w:rPr>
                <w:rStyle w:val="normaltextrun"/>
                <w:rFonts w:ascii="Calibri" w:hAnsi="Calibri" w:cs="Calibri"/>
              </w:rPr>
              <w:t>summary of the current teaching salary scales for the GM college</w:t>
            </w:r>
            <w:r w:rsidR="00F042A9">
              <w:rPr>
                <w:rStyle w:val="normaltextrun"/>
                <w:rFonts w:ascii="Calibri" w:hAnsi="Calibri" w:cs="Calibri"/>
              </w:rPr>
              <w:t>s to aide members’ understanding of the GM landscape</w:t>
            </w:r>
            <w:r w:rsidR="0072418B">
              <w:rPr>
                <w:rStyle w:val="normaltextrun"/>
                <w:rFonts w:ascii="Calibri" w:hAnsi="Calibri" w:cs="Calibri"/>
              </w:rPr>
              <w:t>.</w:t>
            </w:r>
          </w:p>
          <w:p w14:paraId="13B50768" w14:textId="66EAF761" w:rsidR="00031B5E" w:rsidRPr="009E6CD3" w:rsidRDefault="00031B5E" w:rsidP="00031B5E">
            <w:pPr>
              <w:spacing w:line="276" w:lineRule="auto"/>
              <w:contextualSpacing/>
              <w:rPr>
                <w:rFonts w:asciiTheme="minorHAnsi" w:hAnsiTheme="minorHAnsi" w:cstheme="minorHAnsi"/>
              </w:rPr>
            </w:pPr>
            <w:r w:rsidRPr="00A87023">
              <w:rPr>
                <w:rFonts w:asciiTheme="minorHAnsi" w:hAnsiTheme="minorHAnsi" w:cstheme="minorHAnsi"/>
              </w:rPr>
              <w:t>In discussion members explored the impact of the proposed offer on the current and future years budget,</w:t>
            </w:r>
            <w:r>
              <w:rPr>
                <w:rFonts w:asciiTheme="minorHAnsi" w:hAnsiTheme="minorHAnsi" w:cstheme="minorHAnsi"/>
              </w:rPr>
              <w:t xml:space="preserve"> reflected on recent union feedback, </w:t>
            </w:r>
            <w:r w:rsidRPr="00A87023">
              <w:rPr>
                <w:rFonts w:asciiTheme="minorHAnsi" w:hAnsiTheme="minorHAnsi" w:cstheme="minorHAnsi"/>
              </w:rPr>
              <w:t xml:space="preserve">comparison to </w:t>
            </w:r>
            <w:r>
              <w:rPr>
                <w:rFonts w:asciiTheme="minorHAnsi" w:hAnsiTheme="minorHAnsi" w:cstheme="minorHAnsi"/>
              </w:rPr>
              <w:t xml:space="preserve">GM </w:t>
            </w:r>
            <w:r w:rsidRPr="00A87023">
              <w:rPr>
                <w:rFonts w:asciiTheme="minorHAnsi" w:hAnsiTheme="minorHAnsi" w:cstheme="minorHAnsi"/>
              </w:rPr>
              <w:t xml:space="preserve">colleges </w:t>
            </w:r>
            <w:r>
              <w:rPr>
                <w:rFonts w:asciiTheme="minorHAnsi" w:hAnsiTheme="minorHAnsi" w:cstheme="minorHAnsi"/>
              </w:rPr>
              <w:t xml:space="preserve">current </w:t>
            </w:r>
            <w:r w:rsidRPr="00A87023">
              <w:rPr>
                <w:rFonts w:asciiTheme="minorHAnsi" w:hAnsiTheme="minorHAnsi" w:cstheme="minorHAnsi"/>
              </w:rPr>
              <w:t xml:space="preserve">pay </w:t>
            </w:r>
            <w:r w:rsidRPr="009E6CD3">
              <w:rPr>
                <w:rFonts w:asciiTheme="minorHAnsi" w:hAnsiTheme="minorHAnsi" w:cstheme="minorHAnsi"/>
              </w:rPr>
              <w:t>scales and likely awards and impact on recruitment and retention of staff</w:t>
            </w:r>
            <w:r w:rsidR="00F042A9">
              <w:rPr>
                <w:rFonts w:asciiTheme="minorHAnsi" w:hAnsiTheme="minorHAnsi" w:cstheme="minorHAnsi"/>
              </w:rPr>
              <w:t>.</w:t>
            </w:r>
          </w:p>
          <w:p w14:paraId="00EDC93A" w14:textId="63F679B3" w:rsidR="00031B5E" w:rsidRPr="0067323B" w:rsidRDefault="00031B5E" w:rsidP="00031B5E">
            <w:pPr>
              <w:spacing w:line="276" w:lineRule="auto"/>
              <w:contextualSpacing/>
              <w:rPr>
                <w:rFonts w:asciiTheme="minorHAnsi" w:hAnsiTheme="minorHAnsi" w:cstheme="minorHAnsi"/>
              </w:rPr>
            </w:pPr>
            <w:r w:rsidRPr="009E6CD3">
              <w:rPr>
                <w:rFonts w:asciiTheme="minorHAnsi" w:hAnsiTheme="minorHAnsi" w:cstheme="minorHAnsi"/>
              </w:rPr>
              <w:t xml:space="preserve">A </w:t>
            </w:r>
            <w:r w:rsidR="00F042A9">
              <w:rPr>
                <w:rFonts w:asciiTheme="minorHAnsi" w:hAnsiTheme="minorHAnsi" w:cstheme="minorHAnsi"/>
              </w:rPr>
              <w:t xml:space="preserve">detailed </w:t>
            </w:r>
            <w:r w:rsidRPr="009E6CD3">
              <w:rPr>
                <w:rFonts w:asciiTheme="minorHAnsi" w:hAnsiTheme="minorHAnsi" w:cstheme="minorHAnsi"/>
              </w:rPr>
              <w:t xml:space="preserve">discussion took place resulting in the agreement </w:t>
            </w:r>
            <w:r w:rsidR="00F042A9">
              <w:rPr>
                <w:rFonts w:asciiTheme="minorHAnsi" w:hAnsiTheme="minorHAnsi" w:cstheme="minorHAnsi"/>
              </w:rPr>
              <w:t xml:space="preserve">that SLT further explore </w:t>
            </w:r>
            <w:r w:rsidR="00B154DB">
              <w:rPr>
                <w:rFonts w:asciiTheme="minorHAnsi" w:hAnsiTheme="minorHAnsi" w:cstheme="minorHAnsi"/>
              </w:rPr>
              <w:t>the</w:t>
            </w:r>
            <w:r w:rsidR="00F042A9">
              <w:rPr>
                <w:rFonts w:asciiTheme="minorHAnsi" w:hAnsiTheme="minorHAnsi" w:cstheme="minorHAnsi"/>
              </w:rPr>
              <w:t xml:space="preserve"> pay</w:t>
            </w:r>
            <w:r w:rsidR="00B154DB">
              <w:rPr>
                <w:rFonts w:asciiTheme="minorHAnsi" w:hAnsiTheme="minorHAnsi" w:cstheme="minorHAnsi"/>
              </w:rPr>
              <w:t xml:space="preserve"> proposal including the potential to increase teaching staff increments</w:t>
            </w:r>
            <w:r w:rsidR="00F042A9">
              <w:rPr>
                <w:rFonts w:asciiTheme="minorHAnsi" w:hAnsiTheme="minorHAnsi" w:cstheme="minorHAnsi"/>
              </w:rPr>
              <w:t xml:space="preserve"> </w:t>
            </w:r>
            <w:r w:rsidR="00B154DB">
              <w:rPr>
                <w:rFonts w:asciiTheme="minorHAnsi" w:hAnsiTheme="minorHAnsi" w:cstheme="minorHAnsi"/>
              </w:rPr>
              <w:t>and present the final report to the Corporation at its December 2025 meeting for approval.</w:t>
            </w:r>
          </w:p>
          <w:p w14:paraId="4AA96601" w14:textId="1FF753D3" w:rsidR="00031B5E" w:rsidRPr="00CE5693" w:rsidRDefault="00031B5E" w:rsidP="00031B5E">
            <w:pPr>
              <w:spacing w:line="276" w:lineRule="auto"/>
              <w:contextualSpacing/>
              <w:rPr>
                <w:rFonts w:asciiTheme="minorHAnsi" w:hAnsiTheme="minorHAnsi" w:cstheme="minorHAnsi"/>
                <w:b/>
              </w:rPr>
            </w:pPr>
            <w:r w:rsidRPr="0067323B">
              <w:rPr>
                <w:rFonts w:asciiTheme="minorHAnsi" w:hAnsiTheme="minorHAnsi" w:cstheme="minorHAnsi"/>
                <w:b/>
              </w:rPr>
              <w:lastRenderedPageBreak/>
              <w:t>It was RESOLVED that</w:t>
            </w:r>
            <w:r w:rsidR="00B154DB">
              <w:rPr>
                <w:rFonts w:asciiTheme="minorHAnsi" w:hAnsiTheme="minorHAnsi" w:cstheme="minorHAnsi"/>
                <w:b/>
              </w:rPr>
              <w:t xml:space="preserve"> the final Staff Annual Pay Report be presented to the December 2025 Corporation meeting.</w:t>
            </w:r>
          </w:p>
        </w:tc>
        <w:tc>
          <w:tcPr>
            <w:tcW w:w="567" w:type="dxa"/>
          </w:tcPr>
          <w:p w14:paraId="5FBB0FA0" w14:textId="77777777" w:rsidR="00031B5E" w:rsidRPr="00A87023" w:rsidRDefault="00031B5E" w:rsidP="00052653">
            <w:pPr>
              <w:pStyle w:val="ListParagraph"/>
              <w:ind w:left="1080"/>
              <w:rPr>
                <w:rFonts w:asciiTheme="minorHAnsi" w:hAnsiTheme="minorHAnsi" w:cstheme="minorHAnsi"/>
                <w:b/>
                <w:u w:val="single"/>
              </w:rPr>
            </w:pPr>
          </w:p>
        </w:tc>
      </w:tr>
      <w:tr w:rsidR="00052653" w:rsidRPr="00A87023" w14:paraId="394A1E3B" w14:textId="77777777" w:rsidTr="00403332">
        <w:tc>
          <w:tcPr>
            <w:tcW w:w="1301" w:type="dxa"/>
          </w:tcPr>
          <w:p w14:paraId="0E511586" w14:textId="77777777" w:rsidR="00052653" w:rsidRPr="00A87023" w:rsidRDefault="00052653" w:rsidP="00052653">
            <w:pPr>
              <w:ind w:right="544"/>
              <w:rPr>
                <w:rFonts w:asciiTheme="minorHAnsi" w:hAnsiTheme="minorHAnsi" w:cstheme="minorHAnsi"/>
                <w:b/>
              </w:rPr>
            </w:pPr>
          </w:p>
        </w:tc>
        <w:tc>
          <w:tcPr>
            <w:tcW w:w="8764" w:type="dxa"/>
          </w:tcPr>
          <w:p w14:paraId="57B37E6F" w14:textId="77777777" w:rsidR="00052653" w:rsidRPr="00A87023" w:rsidRDefault="00052653" w:rsidP="00052653">
            <w:pPr>
              <w:pStyle w:val="ListParagraph"/>
              <w:spacing w:line="276" w:lineRule="auto"/>
              <w:ind w:left="1080"/>
              <w:rPr>
                <w:rFonts w:asciiTheme="minorHAnsi" w:hAnsiTheme="minorHAnsi" w:cstheme="minorHAnsi"/>
                <w:b/>
                <w:u w:val="single"/>
              </w:rPr>
            </w:pPr>
          </w:p>
        </w:tc>
        <w:tc>
          <w:tcPr>
            <w:tcW w:w="567" w:type="dxa"/>
          </w:tcPr>
          <w:p w14:paraId="1C06507A" w14:textId="77777777" w:rsidR="00052653" w:rsidRPr="00A87023" w:rsidRDefault="00052653" w:rsidP="00052653">
            <w:pPr>
              <w:pStyle w:val="ListParagraph"/>
              <w:ind w:left="1080"/>
              <w:rPr>
                <w:rFonts w:asciiTheme="minorHAnsi" w:hAnsiTheme="minorHAnsi" w:cstheme="minorHAnsi"/>
                <w:b/>
                <w:u w:val="single"/>
              </w:rPr>
            </w:pPr>
          </w:p>
        </w:tc>
      </w:tr>
      <w:tr w:rsidR="00052653" w:rsidRPr="00A87023" w14:paraId="4B64B262" w14:textId="77777777" w:rsidTr="00324BA0">
        <w:trPr>
          <w:trHeight w:val="596"/>
        </w:trPr>
        <w:tc>
          <w:tcPr>
            <w:tcW w:w="1301" w:type="dxa"/>
          </w:tcPr>
          <w:p w14:paraId="04907576" w14:textId="5E1B7B40" w:rsidR="00052653" w:rsidRPr="00324BA0" w:rsidRDefault="00031B5E" w:rsidP="00052653">
            <w:pPr>
              <w:ind w:right="544"/>
              <w:rPr>
                <w:rFonts w:asciiTheme="minorHAnsi" w:hAnsiTheme="minorHAnsi" w:cstheme="minorHAnsi"/>
                <w:b/>
                <w:bCs/>
              </w:rPr>
            </w:pPr>
            <w:r>
              <w:rPr>
                <w:rFonts w:asciiTheme="minorHAnsi" w:hAnsiTheme="minorHAnsi" w:cstheme="minorHAnsi"/>
                <w:b/>
                <w:bCs/>
              </w:rPr>
              <w:t>3</w:t>
            </w:r>
            <w:r w:rsidR="00561F7F">
              <w:rPr>
                <w:rFonts w:asciiTheme="minorHAnsi" w:hAnsiTheme="minorHAnsi" w:cstheme="minorHAnsi"/>
                <w:b/>
                <w:bCs/>
              </w:rPr>
              <w:t>2</w:t>
            </w:r>
            <w:r w:rsidR="00052653" w:rsidRPr="00324BA0">
              <w:rPr>
                <w:rFonts w:asciiTheme="minorHAnsi" w:hAnsiTheme="minorHAnsi" w:cstheme="minorHAnsi"/>
                <w:b/>
                <w:bCs/>
              </w:rPr>
              <w:t>/25</w:t>
            </w:r>
          </w:p>
        </w:tc>
        <w:tc>
          <w:tcPr>
            <w:tcW w:w="8764" w:type="dxa"/>
          </w:tcPr>
          <w:p w14:paraId="7384197F" w14:textId="35F4CE90" w:rsidR="00052653" w:rsidRPr="009042DD" w:rsidRDefault="00052653" w:rsidP="00052653">
            <w:pPr>
              <w:spacing w:line="276" w:lineRule="auto"/>
              <w:rPr>
                <w:rFonts w:asciiTheme="minorHAnsi" w:hAnsiTheme="minorHAnsi" w:cstheme="minorHAnsi"/>
                <w:b/>
                <w:bCs/>
              </w:rPr>
            </w:pPr>
            <w:r w:rsidRPr="009042DD">
              <w:rPr>
                <w:rFonts w:asciiTheme="minorHAnsi" w:hAnsiTheme="minorHAnsi" w:cstheme="minorHAnsi"/>
                <w:b/>
                <w:bCs/>
                <w:u w:val="single"/>
              </w:rPr>
              <w:t>Marketing Report</w:t>
            </w:r>
            <w:r w:rsidRPr="009042DD">
              <w:rPr>
                <w:rFonts w:asciiTheme="minorHAnsi" w:hAnsiTheme="minorHAnsi" w:cstheme="minorHAnsi"/>
                <w:b/>
                <w:bCs/>
              </w:rPr>
              <w:t xml:space="preserve"> (Item 12)</w:t>
            </w:r>
          </w:p>
          <w:p w14:paraId="3FCD3B65" w14:textId="58B6DF22" w:rsidR="00052653" w:rsidRPr="00041BC5" w:rsidRDefault="00DB5A63" w:rsidP="00052653">
            <w:pPr>
              <w:pStyle w:val="ListParagraph"/>
              <w:spacing w:line="276" w:lineRule="auto"/>
              <w:ind w:left="0" w:firstLine="3"/>
              <w:rPr>
                <w:rFonts w:asciiTheme="minorHAnsi" w:hAnsiTheme="minorHAnsi" w:cstheme="minorHAnsi"/>
              </w:rPr>
            </w:pPr>
            <w:r w:rsidRPr="009042DD">
              <w:rPr>
                <w:rFonts w:asciiTheme="minorHAnsi" w:hAnsiTheme="minorHAnsi" w:cstheme="minorHAnsi"/>
              </w:rPr>
              <w:t xml:space="preserve">A </w:t>
            </w:r>
            <w:r w:rsidRPr="00041BC5">
              <w:rPr>
                <w:rFonts w:asciiTheme="minorHAnsi" w:hAnsiTheme="minorHAnsi" w:cstheme="minorHAnsi"/>
              </w:rPr>
              <w:t>copy of the</w:t>
            </w:r>
            <w:r w:rsidR="00821C6A" w:rsidRPr="00041BC5">
              <w:rPr>
                <w:rFonts w:asciiTheme="minorHAnsi" w:hAnsiTheme="minorHAnsi" w:cstheme="minorHAnsi"/>
              </w:rPr>
              <w:t xml:space="preserve"> Marketing Report had previously been circulated to member</w:t>
            </w:r>
            <w:r w:rsidRPr="00041BC5">
              <w:rPr>
                <w:rFonts w:asciiTheme="minorHAnsi" w:hAnsiTheme="minorHAnsi" w:cstheme="minorHAnsi"/>
              </w:rPr>
              <w:t xml:space="preserve"> </w:t>
            </w:r>
            <w:r w:rsidR="00E55188" w:rsidRPr="00041BC5">
              <w:rPr>
                <w:rFonts w:asciiTheme="minorHAnsi" w:hAnsiTheme="minorHAnsi" w:cstheme="minorHAnsi"/>
              </w:rPr>
              <w:t>for cons</w:t>
            </w:r>
            <w:r w:rsidR="005C639E" w:rsidRPr="00041BC5">
              <w:rPr>
                <w:rFonts w:asciiTheme="minorHAnsi" w:hAnsiTheme="minorHAnsi" w:cstheme="minorHAnsi"/>
              </w:rPr>
              <w:t xml:space="preserve">ideration prior to the meeting.  The Principal drew member’s attention to key points in the </w:t>
            </w:r>
            <w:proofErr w:type="gramStart"/>
            <w:r w:rsidR="005C639E" w:rsidRPr="00041BC5">
              <w:rPr>
                <w:rFonts w:asciiTheme="minorHAnsi" w:hAnsiTheme="minorHAnsi" w:cstheme="minorHAnsi"/>
              </w:rPr>
              <w:t>report:-</w:t>
            </w:r>
            <w:proofErr w:type="gramEnd"/>
          </w:p>
          <w:p w14:paraId="3F0F5845" w14:textId="77777777" w:rsidR="005C639E" w:rsidRPr="00041BC5" w:rsidRDefault="005C639E" w:rsidP="005C639E">
            <w:pPr>
              <w:pStyle w:val="ListParagraph"/>
              <w:numPr>
                <w:ilvl w:val="0"/>
                <w:numId w:val="23"/>
              </w:numPr>
              <w:rPr>
                <w:rFonts w:asciiTheme="minorHAnsi" w:hAnsiTheme="minorHAnsi" w:cstheme="minorHAnsi"/>
              </w:rPr>
            </w:pPr>
            <w:r w:rsidRPr="00041BC5">
              <w:rPr>
                <w:rFonts w:asciiTheme="minorHAnsi" w:hAnsiTheme="minorHAnsi" w:cstheme="minorHAnsi"/>
              </w:rPr>
              <w:t>There has been a 29% year on year increase in registrations at the 16-18 Open Event in October compared to last year’s event</w:t>
            </w:r>
          </w:p>
          <w:p w14:paraId="6474C395" w14:textId="77777777" w:rsidR="005C639E" w:rsidRPr="00041BC5" w:rsidRDefault="005C639E" w:rsidP="005C639E">
            <w:pPr>
              <w:pStyle w:val="ListParagraph"/>
              <w:numPr>
                <w:ilvl w:val="0"/>
                <w:numId w:val="23"/>
              </w:numPr>
              <w:rPr>
                <w:rFonts w:asciiTheme="minorHAnsi" w:hAnsiTheme="minorHAnsi" w:cstheme="minorHAnsi"/>
              </w:rPr>
            </w:pPr>
            <w:r w:rsidRPr="00041BC5">
              <w:rPr>
                <w:rFonts w:asciiTheme="minorHAnsi" w:hAnsiTheme="minorHAnsi" w:cstheme="minorHAnsi"/>
              </w:rPr>
              <w:t xml:space="preserve"> There was a 78% increase in registrations for the November Open Event compared to last year’s event</w:t>
            </w:r>
          </w:p>
          <w:p w14:paraId="10BF9E62" w14:textId="0E18FFFA" w:rsidR="005C639E" w:rsidRPr="00041BC5" w:rsidRDefault="005C639E" w:rsidP="005C639E">
            <w:pPr>
              <w:pStyle w:val="ListParagraph"/>
              <w:numPr>
                <w:ilvl w:val="0"/>
                <w:numId w:val="23"/>
              </w:numPr>
              <w:rPr>
                <w:rFonts w:asciiTheme="minorHAnsi" w:hAnsiTheme="minorHAnsi" w:cstheme="minorHAnsi"/>
              </w:rPr>
            </w:pPr>
            <w:r w:rsidRPr="00041BC5">
              <w:rPr>
                <w:rFonts w:asciiTheme="minorHAnsi" w:hAnsiTheme="minorHAnsi" w:cstheme="minorHAnsi"/>
              </w:rPr>
              <w:t>Noted the next quarter of marketing activity from December 2025 to February 2026 will focus on Internal Communications Strategy, the selection of a supplier to deliver our new website and a New Year starts campaign for Oldham College and University Campus Oldham.</w:t>
            </w:r>
          </w:p>
          <w:p w14:paraId="7020BFA8" w14:textId="5C5C0CD1" w:rsidR="009042DD" w:rsidRPr="00041BC5" w:rsidRDefault="009042DD" w:rsidP="009042DD">
            <w:pPr>
              <w:rPr>
                <w:rFonts w:asciiTheme="minorHAnsi" w:hAnsiTheme="minorHAnsi" w:cstheme="minorHAnsi"/>
              </w:rPr>
            </w:pPr>
            <w:r w:rsidRPr="00041BC5">
              <w:rPr>
                <w:rFonts w:asciiTheme="minorHAnsi" w:hAnsiTheme="minorHAnsi" w:cstheme="minorHAnsi"/>
              </w:rPr>
              <w:t xml:space="preserve">In discussion it was suggested there should be an increase focus on raising the profile of the College in the sector and it was agreed this would be explored further to ensure opportunities are maximised. </w:t>
            </w:r>
          </w:p>
          <w:p w14:paraId="34F6D8C7" w14:textId="111AAD22" w:rsidR="005C639E" w:rsidRPr="009042DD" w:rsidRDefault="005C639E" w:rsidP="005C639E">
            <w:pPr>
              <w:rPr>
                <w:rFonts w:asciiTheme="minorHAnsi" w:hAnsiTheme="minorHAnsi" w:cstheme="minorBidi"/>
                <w:b/>
                <w:bCs/>
              </w:rPr>
            </w:pPr>
            <w:r w:rsidRPr="009042DD">
              <w:rPr>
                <w:rFonts w:asciiTheme="minorHAnsi" w:hAnsiTheme="minorHAnsi" w:cstheme="minorBidi"/>
                <w:b/>
                <w:bCs/>
              </w:rPr>
              <w:t>It was RESOLVED that members noted the report as presented.</w:t>
            </w:r>
          </w:p>
        </w:tc>
        <w:tc>
          <w:tcPr>
            <w:tcW w:w="567" w:type="dxa"/>
          </w:tcPr>
          <w:p w14:paraId="7CE72ADF" w14:textId="77777777" w:rsidR="00052653" w:rsidRPr="00A87023" w:rsidRDefault="00052653" w:rsidP="00052653">
            <w:pPr>
              <w:pStyle w:val="ListParagraph"/>
              <w:ind w:left="1080"/>
              <w:rPr>
                <w:rFonts w:asciiTheme="minorHAnsi" w:hAnsiTheme="minorHAnsi" w:cstheme="minorHAnsi"/>
                <w:b/>
                <w:u w:val="single"/>
              </w:rPr>
            </w:pPr>
          </w:p>
        </w:tc>
      </w:tr>
      <w:tr w:rsidR="00052653" w:rsidRPr="00A87023" w14:paraId="62F6A5CD" w14:textId="77777777" w:rsidTr="00403332">
        <w:tc>
          <w:tcPr>
            <w:tcW w:w="1301" w:type="dxa"/>
          </w:tcPr>
          <w:p w14:paraId="711C3FBA" w14:textId="77777777" w:rsidR="00052653" w:rsidRPr="00A87023" w:rsidRDefault="00052653" w:rsidP="00052653">
            <w:pPr>
              <w:ind w:right="544"/>
              <w:rPr>
                <w:rFonts w:asciiTheme="minorHAnsi" w:hAnsiTheme="minorHAnsi" w:cstheme="minorHAnsi"/>
                <w:b/>
              </w:rPr>
            </w:pPr>
          </w:p>
        </w:tc>
        <w:tc>
          <w:tcPr>
            <w:tcW w:w="8764" w:type="dxa"/>
          </w:tcPr>
          <w:p w14:paraId="63C5B283" w14:textId="601BCC59" w:rsidR="0072418B" w:rsidRPr="00C04BD4" w:rsidRDefault="0072418B" w:rsidP="00C04BD4">
            <w:pPr>
              <w:spacing w:line="276" w:lineRule="auto"/>
              <w:rPr>
                <w:rFonts w:asciiTheme="minorHAnsi" w:hAnsiTheme="minorHAnsi" w:cstheme="minorHAnsi"/>
                <w:b/>
              </w:rPr>
            </w:pPr>
          </w:p>
        </w:tc>
        <w:tc>
          <w:tcPr>
            <w:tcW w:w="567" w:type="dxa"/>
          </w:tcPr>
          <w:p w14:paraId="325E33D1" w14:textId="77777777" w:rsidR="00052653" w:rsidRPr="00A87023" w:rsidRDefault="00052653" w:rsidP="00052653">
            <w:pPr>
              <w:pStyle w:val="ListParagraph"/>
              <w:ind w:left="1080"/>
              <w:rPr>
                <w:rFonts w:asciiTheme="minorHAnsi" w:hAnsiTheme="minorHAnsi" w:cstheme="minorHAnsi"/>
                <w:b/>
                <w:u w:val="single"/>
              </w:rPr>
            </w:pPr>
          </w:p>
        </w:tc>
      </w:tr>
      <w:tr w:rsidR="00052653" w:rsidRPr="00A87023" w14:paraId="4272DE27" w14:textId="77777777" w:rsidTr="00403332">
        <w:tc>
          <w:tcPr>
            <w:tcW w:w="1301" w:type="dxa"/>
          </w:tcPr>
          <w:p w14:paraId="7F242DA4" w14:textId="3ACFD379" w:rsidR="00052653" w:rsidRPr="00A87023" w:rsidRDefault="00031B5E" w:rsidP="00052653">
            <w:pPr>
              <w:rPr>
                <w:rFonts w:asciiTheme="minorHAnsi" w:hAnsiTheme="minorHAnsi" w:cstheme="minorHAnsi"/>
                <w:b/>
              </w:rPr>
            </w:pPr>
            <w:r>
              <w:rPr>
                <w:rFonts w:asciiTheme="minorHAnsi" w:hAnsiTheme="minorHAnsi" w:cstheme="minorHAnsi"/>
                <w:b/>
              </w:rPr>
              <w:t>3</w:t>
            </w:r>
            <w:r w:rsidR="00561F7F">
              <w:rPr>
                <w:rFonts w:asciiTheme="minorHAnsi" w:hAnsiTheme="minorHAnsi" w:cstheme="minorHAnsi"/>
                <w:b/>
              </w:rPr>
              <w:t>3</w:t>
            </w:r>
            <w:r>
              <w:rPr>
                <w:rFonts w:asciiTheme="minorHAnsi" w:hAnsiTheme="minorHAnsi" w:cstheme="minorHAnsi"/>
                <w:b/>
              </w:rPr>
              <w:t>/25</w:t>
            </w:r>
          </w:p>
        </w:tc>
        <w:tc>
          <w:tcPr>
            <w:tcW w:w="8764" w:type="dxa"/>
          </w:tcPr>
          <w:p w14:paraId="0224C99F" w14:textId="77777777" w:rsidR="00031B5E" w:rsidRPr="004E55AD" w:rsidRDefault="00031B5E" w:rsidP="00031B5E">
            <w:pPr>
              <w:pStyle w:val="ListParagraph"/>
              <w:spacing w:line="276" w:lineRule="auto"/>
              <w:ind w:left="0"/>
              <w:rPr>
                <w:rFonts w:asciiTheme="minorHAnsi" w:hAnsiTheme="minorHAnsi" w:cstheme="minorHAnsi"/>
                <w:b/>
                <w:u w:val="single"/>
              </w:rPr>
            </w:pPr>
            <w:r w:rsidRPr="004E55AD">
              <w:rPr>
                <w:rFonts w:asciiTheme="minorHAnsi" w:hAnsiTheme="minorHAnsi" w:cstheme="minorHAnsi"/>
                <w:b/>
                <w:u w:val="single"/>
              </w:rPr>
              <w:t xml:space="preserve">IT Strategy </w:t>
            </w:r>
            <w:r w:rsidRPr="004E55AD">
              <w:rPr>
                <w:rFonts w:asciiTheme="minorHAnsi" w:hAnsiTheme="minorHAnsi" w:cstheme="minorHAnsi"/>
                <w:b/>
              </w:rPr>
              <w:t>(Item 13)</w:t>
            </w:r>
          </w:p>
          <w:p w14:paraId="56FB9660" w14:textId="69821B6D" w:rsidR="00BF759E" w:rsidRPr="004E55AD" w:rsidRDefault="00031B5E" w:rsidP="00031B5E">
            <w:pPr>
              <w:rPr>
                <w:rFonts w:asciiTheme="minorHAnsi" w:hAnsiTheme="minorHAnsi" w:cstheme="minorHAnsi"/>
              </w:rPr>
            </w:pPr>
            <w:r w:rsidRPr="004E55AD">
              <w:rPr>
                <w:rFonts w:asciiTheme="minorHAnsi" w:hAnsiTheme="minorHAnsi" w:cstheme="minorHAnsi"/>
              </w:rPr>
              <w:t xml:space="preserve">A copy of the IT Strategy for 2024/2027 had previously been circulated to members.  </w:t>
            </w:r>
            <w:r w:rsidR="00BF759E" w:rsidRPr="004E55AD">
              <w:rPr>
                <w:rFonts w:asciiTheme="minorHAnsi" w:hAnsiTheme="minorHAnsi" w:cstheme="minorHAnsi"/>
              </w:rPr>
              <w:t xml:space="preserve">The Finance Director updated members on changes to the report since its previous iteration.  The FD further reported member AB had agreed to meet with the team to provide further support </w:t>
            </w:r>
            <w:r w:rsidR="0072418B">
              <w:rPr>
                <w:rFonts w:asciiTheme="minorHAnsi" w:hAnsiTheme="minorHAnsi" w:cstheme="minorHAnsi"/>
              </w:rPr>
              <w:t>in</w:t>
            </w:r>
            <w:r w:rsidR="00BF759E" w:rsidRPr="004E55AD">
              <w:rPr>
                <w:rFonts w:asciiTheme="minorHAnsi" w:hAnsiTheme="minorHAnsi" w:cstheme="minorHAnsi"/>
              </w:rPr>
              <w:t xml:space="preserve"> developing the strategy.  It was agreed that a meeting be scheduled with the invitation extended to member MH also.</w:t>
            </w:r>
          </w:p>
          <w:p w14:paraId="05547F6A" w14:textId="5E5587EB" w:rsidR="00BF759E" w:rsidRPr="004E55AD" w:rsidRDefault="00BF759E" w:rsidP="00031B5E">
            <w:pPr>
              <w:rPr>
                <w:rFonts w:asciiTheme="minorHAnsi" w:hAnsiTheme="minorHAnsi" w:cstheme="minorHAnsi"/>
                <w:b/>
                <w:bCs/>
              </w:rPr>
            </w:pPr>
            <w:r w:rsidRPr="004E55AD">
              <w:rPr>
                <w:rFonts w:asciiTheme="minorHAnsi" w:hAnsiTheme="minorHAnsi" w:cstheme="minorHAnsi"/>
                <w:b/>
                <w:bCs/>
              </w:rPr>
              <w:t xml:space="preserve">It was RESOLVED </w:t>
            </w:r>
            <w:proofErr w:type="gramStart"/>
            <w:r w:rsidRPr="004E55AD">
              <w:rPr>
                <w:rFonts w:asciiTheme="minorHAnsi" w:hAnsiTheme="minorHAnsi" w:cstheme="minorHAnsi"/>
                <w:b/>
                <w:bCs/>
              </w:rPr>
              <w:t>that :</w:t>
            </w:r>
            <w:proofErr w:type="gramEnd"/>
            <w:r w:rsidRPr="004E55AD">
              <w:rPr>
                <w:rFonts w:asciiTheme="minorHAnsi" w:hAnsiTheme="minorHAnsi" w:cstheme="minorHAnsi"/>
                <w:b/>
                <w:bCs/>
              </w:rPr>
              <w:t>_</w:t>
            </w:r>
          </w:p>
          <w:p w14:paraId="42EBD60A" w14:textId="5DD3A6A2" w:rsidR="00BF759E" w:rsidRPr="004E55AD" w:rsidRDefault="00BF759E" w:rsidP="00031B5E">
            <w:pPr>
              <w:rPr>
                <w:rFonts w:asciiTheme="minorHAnsi" w:hAnsiTheme="minorHAnsi" w:cstheme="minorHAnsi"/>
                <w:b/>
                <w:bCs/>
              </w:rPr>
            </w:pPr>
            <w:r w:rsidRPr="004E55AD">
              <w:rPr>
                <w:rFonts w:asciiTheme="minorHAnsi" w:hAnsiTheme="minorHAnsi" w:cstheme="minorHAnsi"/>
                <w:b/>
                <w:bCs/>
              </w:rPr>
              <w:t>(</w:t>
            </w:r>
            <w:proofErr w:type="spellStart"/>
            <w:r w:rsidRPr="004E55AD">
              <w:rPr>
                <w:rFonts w:asciiTheme="minorHAnsi" w:hAnsiTheme="minorHAnsi" w:cstheme="minorHAnsi"/>
                <w:b/>
                <w:bCs/>
              </w:rPr>
              <w:t>i</w:t>
            </w:r>
            <w:proofErr w:type="spellEnd"/>
            <w:r w:rsidRPr="004E55AD">
              <w:rPr>
                <w:rFonts w:asciiTheme="minorHAnsi" w:hAnsiTheme="minorHAnsi" w:cstheme="minorHAnsi"/>
                <w:b/>
                <w:bCs/>
              </w:rPr>
              <w:t>) members noted the update to the IT Strategy as presented, and</w:t>
            </w:r>
          </w:p>
          <w:p w14:paraId="24142132" w14:textId="58A26E8C" w:rsidR="00052653" w:rsidRPr="004E55AD" w:rsidRDefault="00BF759E" w:rsidP="004E55AD">
            <w:pPr>
              <w:rPr>
                <w:rFonts w:asciiTheme="minorHAnsi" w:hAnsiTheme="minorHAnsi" w:cstheme="minorHAnsi"/>
                <w:color w:val="FF0000"/>
              </w:rPr>
            </w:pPr>
            <w:r w:rsidRPr="004E55AD">
              <w:rPr>
                <w:rFonts w:asciiTheme="minorHAnsi" w:hAnsiTheme="minorHAnsi" w:cstheme="minorHAnsi"/>
                <w:b/>
                <w:bCs/>
              </w:rPr>
              <w:t>(ii) noted a further meeting to take place with member input to review and develop the strategy further.</w:t>
            </w:r>
          </w:p>
        </w:tc>
        <w:tc>
          <w:tcPr>
            <w:tcW w:w="567" w:type="dxa"/>
          </w:tcPr>
          <w:p w14:paraId="334A3F80" w14:textId="77777777" w:rsidR="00052653" w:rsidRPr="00A87023" w:rsidRDefault="00052653" w:rsidP="00052653">
            <w:pPr>
              <w:ind w:right="-57"/>
              <w:rPr>
                <w:rFonts w:asciiTheme="minorHAnsi" w:hAnsiTheme="minorHAnsi" w:cstheme="minorHAnsi"/>
                <w:b/>
                <w:u w:val="single"/>
              </w:rPr>
            </w:pPr>
          </w:p>
        </w:tc>
      </w:tr>
      <w:tr w:rsidR="00052653" w:rsidRPr="00A87023" w14:paraId="4CA260C8" w14:textId="77777777" w:rsidTr="00403332">
        <w:tc>
          <w:tcPr>
            <w:tcW w:w="1301" w:type="dxa"/>
          </w:tcPr>
          <w:p w14:paraId="4BC1510A" w14:textId="77777777" w:rsidR="00052653" w:rsidRPr="00A87023" w:rsidRDefault="00052653" w:rsidP="00052653">
            <w:pPr>
              <w:rPr>
                <w:rFonts w:asciiTheme="minorHAnsi" w:hAnsiTheme="minorHAnsi" w:cstheme="minorHAnsi"/>
                <w:b/>
              </w:rPr>
            </w:pPr>
          </w:p>
        </w:tc>
        <w:tc>
          <w:tcPr>
            <w:tcW w:w="8764" w:type="dxa"/>
          </w:tcPr>
          <w:p w14:paraId="524EC26D" w14:textId="77777777" w:rsidR="00052653" w:rsidRPr="00A87023" w:rsidRDefault="00052653" w:rsidP="00052653">
            <w:pPr>
              <w:spacing w:line="276" w:lineRule="auto"/>
              <w:jc w:val="both"/>
              <w:rPr>
                <w:rFonts w:asciiTheme="minorHAnsi" w:eastAsiaTheme="minorHAnsi" w:hAnsiTheme="minorHAnsi" w:cstheme="minorHAnsi"/>
                <w:b/>
                <w:u w:val="single"/>
                <w:lang w:eastAsia="en-US"/>
              </w:rPr>
            </w:pPr>
          </w:p>
        </w:tc>
        <w:tc>
          <w:tcPr>
            <w:tcW w:w="567" w:type="dxa"/>
          </w:tcPr>
          <w:p w14:paraId="3285A89D" w14:textId="77777777" w:rsidR="00052653" w:rsidRPr="00A87023" w:rsidRDefault="00052653" w:rsidP="00052653">
            <w:pPr>
              <w:pStyle w:val="ListParagraph"/>
              <w:ind w:left="0"/>
              <w:rPr>
                <w:rFonts w:asciiTheme="minorHAnsi" w:hAnsiTheme="minorHAnsi" w:cstheme="minorHAnsi"/>
                <w:b/>
                <w:u w:val="single"/>
              </w:rPr>
            </w:pPr>
          </w:p>
        </w:tc>
      </w:tr>
      <w:tr w:rsidR="00052653" w:rsidRPr="00A87023" w14:paraId="66216A92" w14:textId="77777777" w:rsidTr="00403332">
        <w:trPr>
          <w:trHeight w:val="276"/>
        </w:trPr>
        <w:tc>
          <w:tcPr>
            <w:tcW w:w="1301" w:type="dxa"/>
          </w:tcPr>
          <w:p w14:paraId="3E9BBBD4" w14:textId="1900EE02" w:rsidR="00052653" w:rsidRPr="00A87023" w:rsidRDefault="00052653" w:rsidP="00052653">
            <w:pPr>
              <w:rPr>
                <w:rFonts w:asciiTheme="minorHAnsi" w:hAnsiTheme="minorHAnsi" w:cstheme="minorHAnsi"/>
                <w:b/>
              </w:rPr>
            </w:pPr>
            <w:r w:rsidRPr="00A87023">
              <w:rPr>
                <w:rFonts w:asciiTheme="minorHAnsi" w:hAnsiTheme="minorHAnsi" w:cstheme="minorHAnsi"/>
                <w:b/>
              </w:rPr>
              <w:t>3</w:t>
            </w:r>
            <w:r w:rsidR="00561F7F">
              <w:rPr>
                <w:rFonts w:asciiTheme="minorHAnsi" w:hAnsiTheme="minorHAnsi" w:cstheme="minorHAnsi"/>
                <w:b/>
              </w:rPr>
              <w:t>4</w:t>
            </w:r>
            <w:r w:rsidRPr="00A87023">
              <w:rPr>
                <w:rFonts w:asciiTheme="minorHAnsi" w:hAnsiTheme="minorHAnsi" w:cstheme="minorHAnsi"/>
                <w:b/>
              </w:rPr>
              <w:t>/2</w:t>
            </w:r>
            <w:r>
              <w:rPr>
                <w:rFonts w:asciiTheme="minorHAnsi" w:hAnsiTheme="minorHAnsi" w:cstheme="minorHAnsi"/>
                <w:b/>
              </w:rPr>
              <w:t>5</w:t>
            </w:r>
          </w:p>
        </w:tc>
        <w:tc>
          <w:tcPr>
            <w:tcW w:w="8764" w:type="dxa"/>
          </w:tcPr>
          <w:p w14:paraId="77817EF1" w14:textId="77A5CC05" w:rsidR="00052653" w:rsidRPr="00222999" w:rsidRDefault="00052653" w:rsidP="00052653">
            <w:pPr>
              <w:spacing w:line="276" w:lineRule="auto"/>
              <w:contextualSpacing/>
              <w:rPr>
                <w:rFonts w:asciiTheme="minorHAnsi" w:hAnsiTheme="minorHAnsi" w:cstheme="minorHAnsi"/>
                <w:b/>
              </w:rPr>
            </w:pPr>
            <w:r w:rsidRPr="00222999">
              <w:rPr>
                <w:rFonts w:asciiTheme="minorHAnsi" w:hAnsiTheme="minorHAnsi" w:cstheme="minorHAnsi"/>
                <w:b/>
                <w:u w:val="single"/>
              </w:rPr>
              <w:t>Risk Management Register</w:t>
            </w:r>
            <w:r w:rsidRPr="00222999">
              <w:rPr>
                <w:rFonts w:asciiTheme="minorHAnsi" w:hAnsiTheme="minorHAnsi" w:cstheme="minorHAnsi"/>
                <w:b/>
              </w:rPr>
              <w:t xml:space="preserve"> (Item 14)</w:t>
            </w:r>
          </w:p>
          <w:p w14:paraId="3DEFD5F7" w14:textId="77777777" w:rsidR="00052653" w:rsidRPr="00222999" w:rsidRDefault="00052653" w:rsidP="00052653">
            <w:pPr>
              <w:spacing w:line="276" w:lineRule="auto"/>
              <w:contextualSpacing/>
              <w:rPr>
                <w:rFonts w:asciiTheme="minorHAnsi" w:hAnsiTheme="minorHAnsi" w:cstheme="minorHAnsi"/>
              </w:rPr>
            </w:pPr>
            <w:r w:rsidRPr="00222999">
              <w:rPr>
                <w:rFonts w:asciiTheme="minorHAnsi" w:hAnsiTheme="minorHAnsi" w:cstheme="minorHAnsi"/>
              </w:rPr>
              <w:t>The Finance Director reported that the key operational risks had been updated since the previous meeting and the mitigated risk scores adjusted to reflect the current position.</w:t>
            </w:r>
          </w:p>
          <w:p w14:paraId="34F04CA8" w14:textId="30D864F4" w:rsidR="00052653" w:rsidRPr="00222999" w:rsidRDefault="00052653" w:rsidP="00052653">
            <w:pPr>
              <w:spacing w:line="276" w:lineRule="auto"/>
              <w:contextualSpacing/>
              <w:rPr>
                <w:rFonts w:asciiTheme="minorHAnsi" w:hAnsiTheme="minorHAnsi" w:cstheme="minorHAnsi"/>
              </w:rPr>
            </w:pPr>
            <w:r w:rsidRPr="00222999">
              <w:rPr>
                <w:rFonts w:asciiTheme="minorHAnsi" w:hAnsiTheme="minorHAnsi" w:cstheme="minorHAnsi"/>
              </w:rPr>
              <w:t xml:space="preserve">It was agreed the Risk Register continue to be updated and reported to Corporation so it can manage and develop strategies and management solutions to address the risks.  </w:t>
            </w:r>
          </w:p>
          <w:p w14:paraId="01B9A067" w14:textId="77777777" w:rsidR="00052653" w:rsidRPr="00222999" w:rsidRDefault="00052653" w:rsidP="00052653">
            <w:pPr>
              <w:spacing w:line="276" w:lineRule="auto"/>
              <w:contextualSpacing/>
              <w:rPr>
                <w:rFonts w:asciiTheme="minorHAnsi" w:hAnsiTheme="minorHAnsi" w:cstheme="minorHAnsi"/>
                <w:b/>
              </w:rPr>
            </w:pPr>
            <w:r w:rsidRPr="00222999">
              <w:rPr>
                <w:rFonts w:asciiTheme="minorHAnsi" w:hAnsiTheme="minorHAnsi" w:cstheme="minorHAnsi"/>
                <w:b/>
              </w:rPr>
              <w:t>It was RESOLVED that members noted the Risk Management Register as presented.</w:t>
            </w:r>
          </w:p>
        </w:tc>
        <w:tc>
          <w:tcPr>
            <w:tcW w:w="567" w:type="dxa"/>
          </w:tcPr>
          <w:p w14:paraId="494B3AF3" w14:textId="77777777" w:rsidR="00052653" w:rsidRPr="00A87023" w:rsidRDefault="00052653" w:rsidP="00052653">
            <w:pPr>
              <w:pStyle w:val="ListParagraph"/>
              <w:ind w:left="0" w:hanging="536"/>
              <w:rPr>
                <w:rFonts w:asciiTheme="minorHAnsi" w:hAnsiTheme="minorHAnsi" w:cstheme="minorHAnsi"/>
                <w:b/>
                <w:u w:val="single"/>
              </w:rPr>
            </w:pPr>
          </w:p>
        </w:tc>
      </w:tr>
      <w:tr w:rsidR="00052653" w:rsidRPr="00A87023" w14:paraId="13FB892E" w14:textId="77777777" w:rsidTr="00403332">
        <w:trPr>
          <w:trHeight w:val="276"/>
        </w:trPr>
        <w:tc>
          <w:tcPr>
            <w:tcW w:w="1301" w:type="dxa"/>
          </w:tcPr>
          <w:p w14:paraId="2B026245" w14:textId="77777777" w:rsidR="00052653" w:rsidRPr="00A87023" w:rsidRDefault="00052653" w:rsidP="00052653">
            <w:pPr>
              <w:rPr>
                <w:rFonts w:asciiTheme="minorHAnsi" w:hAnsiTheme="minorHAnsi" w:cstheme="minorHAnsi"/>
                <w:b/>
              </w:rPr>
            </w:pPr>
          </w:p>
        </w:tc>
        <w:tc>
          <w:tcPr>
            <w:tcW w:w="8764" w:type="dxa"/>
          </w:tcPr>
          <w:p w14:paraId="1580B4E1" w14:textId="77777777" w:rsidR="00052653" w:rsidRPr="00222999" w:rsidRDefault="00052653" w:rsidP="00052653">
            <w:pPr>
              <w:spacing w:line="276" w:lineRule="auto"/>
              <w:contextualSpacing/>
              <w:rPr>
                <w:rFonts w:asciiTheme="minorHAnsi" w:hAnsiTheme="minorHAnsi" w:cstheme="minorHAnsi"/>
              </w:rPr>
            </w:pPr>
          </w:p>
        </w:tc>
        <w:tc>
          <w:tcPr>
            <w:tcW w:w="567" w:type="dxa"/>
          </w:tcPr>
          <w:p w14:paraId="05A7DDFB" w14:textId="77777777" w:rsidR="00052653" w:rsidRPr="00A87023" w:rsidRDefault="00052653" w:rsidP="00052653">
            <w:pPr>
              <w:pStyle w:val="ListParagraph"/>
              <w:ind w:left="0" w:hanging="536"/>
              <w:rPr>
                <w:rFonts w:asciiTheme="minorHAnsi" w:hAnsiTheme="minorHAnsi" w:cstheme="minorHAnsi"/>
                <w:b/>
                <w:u w:val="single"/>
              </w:rPr>
            </w:pPr>
          </w:p>
        </w:tc>
      </w:tr>
      <w:tr w:rsidR="00052653" w:rsidRPr="00A87023" w14:paraId="473637C5" w14:textId="77777777" w:rsidTr="00403332">
        <w:trPr>
          <w:trHeight w:val="276"/>
        </w:trPr>
        <w:tc>
          <w:tcPr>
            <w:tcW w:w="1301" w:type="dxa"/>
          </w:tcPr>
          <w:p w14:paraId="33CA5685" w14:textId="3F920253" w:rsidR="00052653" w:rsidRPr="00A87023" w:rsidRDefault="00052653" w:rsidP="00052653">
            <w:pPr>
              <w:rPr>
                <w:rFonts w:asciiTheme="minorHAnsi" w:hAnsiTheme="minorHAnsi" w:cstheme="minorHAnsi"/>
                <w:b/>
              </w:rPr>
            </w:pPr>
            <w:r w:rsidRPr="00A87023">
              <w:rPr>
                <w:rFonts w:asciiTheme="minorHAnsi" w:hAnsiTheme="minorHAnsi" w:cstheme="minorHAnsi"/>
                <w:b/>
              </w:rPr>
              <w:t>3</w:t>
            </w:r>
            <w:r w:rsidR="00561F7F">
              <w:rPr>
                <w:rFonts w:asciiTheme="minorHAnsi" w:hAnsiTheme="minorHAnsi" w:cstheme="minorHAnsi"/>
                <w:b/>
              </w:rPr>
              <w:t>5</w:t>
            </w:r>
            <w:r w:rsidRPr="00A87023">
              <w:rPr>
                <w:rFonts w:asciiTheme="minorHAnsi" w:hAnsiTheme="minorHAnsi" w:cstheme="minorHAnsi"/>
                <w:b/>
              </w:rPr>
              <w:t>/2</w:t>
            </w:r>
            <w:r>
              <w:rPr>
                <w:rFonts w:asciiTheme="minorHAnsi" w:hAnsiTheme="minorHAnsi" w:cstheme="minorHAnsi"/>
                <w:b/>
              </w:rPr>
              <w:t>5</w:t>
            </w:r>
          </w:p>
        </w:tc>
        <w:tc>
          <w:tcPr>
            <w:tcW w:w="8764" w:type="dxa"/>
          </w:tcPr>
          <w:p w14:paraId="7465F79E" w14:textId="77777777" w:rsidR="00052653" w:rsidRPr="00222999" w:rsidRDefault="00052653" w:rsidP="00052653">
            <w:pPr>
              <w:spacing w:line="276" w:lineRule="auto"/>
              <w:contextualSpacing/>
              <w:rPr>
                <w:rFonts w:asciiTheme="minorHAnsi" w:hAnsiTheme="minorHAnsi" w:cstheme="minorHAnsi"/>
                <w:b/>
              </w:rPr>
            </w:pPr>
            <w:r w:rsidRPr="00222999">
              <w:rPr>
                <w:rFonts w:asciiTheme="minorHAnsi" w:hAnsiTheme="minorHAnsi" w:cstheme="minorHAnsi"/>
                <w:b/>
                <w:u w:val="single"/>
              </w:rPr>
              <w:t>Financial Regulations</w:t>
            </w:r>
            <w:r w:rsidRPr="00222999">
              <w:rPr>
                <w:rFonts w:asciiTheme="minorHAnsi" w:hAnsiTheme="minorHAnsi" w:cstheme="minorHAnsi"/>
                <w:b/>
              </w:rPr>
              <w:t xml:space="preserve"> (Item 15)</w:t>
            </w:r>
          </w:p>
          <w:p w14:paraId="06D9574C" w14:textId="34C00AE5" w:rsidR="00052653" w:rsidRPr="00222999" w:rsidRDefault="00052653" w:rsidP="00052653">
            <w:pPr>
              <w:spacing w:line="276" w:lineRule="auto"/>
              <w:contextualSpacing/>
              <w:rPr>
                <w:rFonts w:asciiTheme="minorHAnsi" w:hAnsiTheme="minorHAnsi" w:cstheme="minorHAnsi"/>
              </w:rPr>
            </w:pPr>
            <w:r w:rsidRPr="00222999">
              <w:rPr>
                <w:rFonts w:asciiTheme="minorHAnsi" w:hAnsiTheme="minorHAnsi" w:cstheme="minorHAnsi"/>
              </w:rPr>
              <w:t xml:space="preserve">A copy of the Financial Regulations had previously been circulated to members for their consideration. </w:t>
            </w:r>
            <w:r w:rsidR="004E55AD" w:rsidRPr="00222999">
              <w:rPr>
                <w:rFonts w:asciiTheme="minorHAnsi" w:hAnsiTheme="minorHAnsi" w:cstheme="minorHAnsi"/>
              </w:rPr>
              <w:t xml:space="preserve"> Members to the regulation were reported and approved by members. </w:t>
            </w:r>
          </w:p>
          <w:p w14:paraId="5AF6AB7D" w14:textId="2380204C" w:rsidR="00052653" w:rsidRPr="00222999" w:rsidRDefault="00052653" w:rsidP="00052653">
            <w:pPr>
              <w:spacing w:line="276" w:lineRule="auto"/>
              <w:contextualSpacing/>
              <w:rPr>
                <w:rFonts w:asciiTheme="minorHAnsi" w:hAnsiTheme="minorHAnsi" w:cstheme="minorHAnsi"/>
                <w:b/>
              </w:rPr>
            </w:pPr>
            <w:r w:rsidRPr="00222999">
              <w:rPr>
                <w:rFonts w:asciiTheme="minorHAnsi" w:hAnsiTheme="minorHAnsi" w:cstheme="minorHAnsi"/>
                <w:b/>
              </w:rPr>
              <w:t>It was RESOLVED that the Financial Regulations as presented were recommended for approval to the Full Corporation at its December 202</w:t>
            </w:r>
            <w:r w:rsidR="00222999" w:rsidRPr="00222999">
              <w:rPr>
                <w:rFonts w:asciiTheme="minorHAnsi" w:hAnsiTheme="minorHAnsi" w:cstheme="minorHAnsi"/>
                <w:b/>
              </w:rPr>
              <w:t>5</w:t>
            </w:r>
            <w:r w:rsidRPr="00222999">
              <w:rPr>
                <w:rFonts w:asciiTheme="minorHAnsi" w:hAnsiTheme="minorHAnsi" w:cstheme="minorHAnsi"/>
                <w:b/>
              </w:rPr>
              <w:t xml:space="preserve"> meeting.</w:t>
            </w:r>
          </w:p>
        </w:tc>
        <w:tc>
          <w:tcPr>
            <w:tcW w:w="567" w:type="dxa"/>
          </w:tcPr>
          <w:p w14:paraId="441DD30B" w14:textId="77777777" w:rsidR="00052653" w:rsidRPr="00A87023" w:rsidRDefault="00052653" w:rsidP="00052653">
            <w:pPr>
              <w:pStyle w:val="ListParagraph"/>
              <w:ind w:left="0" w:hanging="536"/>
              <w:rPr>
                <w:rFonts w:asciiTheme="minorHAnsi" w:hAnsiTheme="minorHAnsi" w:cstheme="minorHAnsi"/>
                <w:b/>
                <w:u w:val="single"/>
              </w:rPr>
            </w:pPr>
          </w:p>
        </w:tc>
      </w:tr>
      <w:tr w:rsidR="00052653" w:rsidRPr="00A87023" w14:paraId="3CE83ECD" w14:textId="77777777" w:rsidTr="00403332">
        <w:trPr>
          <w:trHeight w:val="276"/>
        </w:trPr>
        <w:tc>
          <w:tcPr>
            <w:tcW w:w="1301" w:type="dxa"/>
          </w:tcPr>
          <w:p w14:paraId="06065431" w14:textId="77777777" w:rsidR="00052653" w:rsidRPr="00A87023" w:rsidRDefault="00052653" w:rsidP="00052653">
            <w:pPr>
              <w:rPr>
                <w:rFonts w:asciiTheme="minorHAnsi" w:hAnsiTheme="minorHAnsi" w:cstheme="minorHAnsi"/>
                <w:b/>
              </w:rPr>
            </w:pPr>
          </w:p>
        </w:tc>
        <w:tc>
          <w:tcPr>
            <w:tcW w:w="8764" w:type="dxa"/>
          </w:tcPr>
          <w:p w14:paraId="3BD88430" w14:textId="77777777" w:rsidR="00052653" w:rsidRPr="00222999" w:rsidRDefault="00052653" w:rsidP="00052653">
            <w:pPr>
              <w:spacing w:line="276" w:lineRule="auto"/>
              <w:contextualSpacing/>
              <w:rPr>
                <w:rFonts w:asciiTheme="minorHAnsi" w:hAnsiTheme="minorHAnsi" w:cstheme="minorHAnsi"/>
              </w:rPr>
            </w:pPr>
          </w:p>
        </w:tc>
        <w:tc>
          <w:tcPr>
            <w:tcW w:w="567" w:type="dxa"/>
          </w:tcPr>
          <w:p w14:paraId="7C53FB9A" w14:textId="77777777" w:rsidR="00052653" w:rsidRPr="00A87023" w:rsidRDefault="00052653" w:rsidP="00052653">
            <w:pPr>
              <w:pStyle w:val="ListParagraph"/>
              <w:ind w:left="0" w:hanging="536"/>
              <w:rPr>
                <w:rFonts w:asciiTheme="minorHAnsi" w:hAnsiTheme="minorHAnsi" w:cstheme="minorHAnsi"/>
                <w:b/>
                <w:u w:val="single"/>
              </w:rPr>
            </w:pPr>
          </w:p>
        </w:tc>
      </w:tr>
      <w:tr w:rsidR="00052653" w:rsidRPr="00A87023" w14:paraId="2B8A4C58" w14:textId="77777777" w:rsidTr="00403332">
        <w:tc>
          <w:tcPr>
            <w:tcW w:w="1301" w:type="dxa"/>
          </w:tcPr>
          <w:p w14:paraId="34BE220E" w14:textId="64145E73" w:rsidR="00052653" w:rsidRPr="00A87023" w:rsidRDefault="00052653" w:rsidP="00052653">
            <w:pPr>
              <w:rPr>
                <w:rFonts w:asciiTheme="minorHAnsi" w:hAnsiTheme="minorHAnsi" w:cstheme="minorHAnsi"/>
                <w:b/>
              </w:rPr>
            </w:pPr>
            <w:r w:rsidRPr="008746B6">
              <w:rPr>
                <w:rFonts w:asciiTheme="minorHAnsi" w:hAnsiTheme="minorHAnsi" w:cstheme="minorHAnsi"/>
                <w:b/>
              </w:rPr>
              <w:t>3</w:t>
            </w:r>
            <w:r w:rsidR="00561F7F">
              <w:rPr>
                <w:rFonts w:asciiTheme="minorHAnsi" w:hAnsiTheme="minorHAnsi" w:cstheme="minorHAnsi"/>
                <w:b/>
              </w:rPr>
              <w:t>6</w:t>
            </w:r>
            <w:r w:rsidRPr="008746B6">
              <w:rPr>
                <w:rFonts w:asciiTheme="minorHAnsi" w:hAnsiTheme="minorHAnsi" w:cstheme="minorHAnsi"/>
                <w:b/>
              </w:rPr>
              <w:t>/2</w:t>
            </w:r>
            <w:r>
              <w:rPr>
                <w:rFonts w:asciiTheme="minorHAnsi" w:hAnsiTheme="minorHAnsi" w:cstheme="minorHAnsi"/>
                <w:b/>
              </w:rPr>
              <w:t>5</w:t>
            </w:r>
          </w:p>
        </w:tc>
        <w:tc>
          <w:tcPr>
            <w:tcW w:w="8764" w:type="dxa"/>
          </w:tcPr>
          <w:p w14:paraId="7D2D35EB" w14:textId="37C73904" w:rsidR="00052653" w:rsidRPr="00222999" w:rsidRDefault="00052653" w:rsidP="00052653">
            <w:pPr>
              <w:spacing w:line="276" w:lineRule="auto"/>
              <w:contextualSpacing/>
              <w:rPr>
                <w:rFonts w:asciiTheme="minorHAnsi" w:hAnsiTheme="minorHAnsi" w:cstheme="minorHAnsi"/>
                <w:b/>
              </w:rPr>
            </w:pPr>
            <w:r w:rsidRPr="00222999">
              <w:rPr>
                <w:rFonts w:asciiTheme="minorHAnsi" w:hAnsiTheme="minorHAnsi" w:cstheme="minorHAnsi"/>
                <w:b/>
                <w:u w:val="single"/>
              </w:rPr>
              <w:t xml:space="preserve">Fees Policy 2026/7 </w:t>
            </w:r>
            <w:r w:rsidRPr="00222999">
              <w:rPr>
                <w:rFonts w:asciiTheme="minorHAnsi" w:hAnsiTheme="minorHAnsi" w:cstheme="minorHAnsi"/>
                <w:b/>
              </w:rPr>
              <w:t>(Item 16.1)</w:t>
            </w:r>
          </w:p>
          <w:p w14:paraId="4A7A7979" w14:textId="17298BFE" w:rsidR="00052653" w:rsidRPr="00222999" w:rsidRDefault="00052653" w:rsidP="00052653">
            <w:pPr>
              <w:spacing w:line="276" w:lineRule="auto"/>
              <w:rPr>
                <w:rFonts w:asciiTheme="minorHAnsi" w:hAnsiTheme="minorHAnsi" w:cstheme="minorHAnsi"/>
              </w:rPr>
            </w:pPr>
            <w:r w:rsidRPr="00222999">
              <w:rPr>
                <w:rFonts w:asciiTheme="minorHAnsi" w:hAnsiTheme="minorHAnsi" w:cstheme="minorHAnsi"/>
              </w:rPr>
              <w:t xml:space="preserve">A copy of the revised Fees Policy for 2026/27 had previously been circulated to members for consideration prior to the meeting.  The Finance Director reported the changes to the policy reflect the updates to the Greater Manchester Combined Authority (GMCA) and Education and </w:t>
            </w:r>
            <w:r w:rsidRPr="00222999">
              <w:rPr>
                <w:rFonts w:asciiTheme="minorHAnsi" w:hAnsiTheme="minorHAnsi" w:cstheme="minorHAnsi"/>
              </w:rPr>
              <w:lastRenderedPageBreak/>
              <w:t>Skills Funding Agency (ESFA) Funding Rules and Requirements, noting the updates relate specifically to the remission of fees and the revised low wage threshold including income-based employment benefits.</w:t>
            </w:r>
          </w:p>
          <w:p w14:paraId="5792EF99" w14:textId="77777777" w:rsidR="00052653" w:rsidRPr="00222999" w:rsidRDefault="00052653" w:rsidP="00052653">
            <w:pPr>
              <w:spacing w:line="276" w:lineRule="auto"/>
              <w:rPr>
                <w:rFonts w:asciiTheme="minorHAnsi" w:hAnsiTheme="minorHAnsi" w:cstheme="minorHAnsi"/>
              </w:rPr>
            </w:pPr>
            <w:r w:rsidRPr="00222999">
              <w:rPr>
                <w:rFonts w:asciiTheme="minorHAnsi" w:hAnsiTheme="minorHAnsi" w:cstheme="minorHAnsi"/>
              </w:rPr>
              <w:t>Members noted the changes.</w:t>
            </w:r>
          </w:p>
          <w:p w14:paraId="3AFE95DA" w14:textId="0906FBB7" w:rsidR="00052653" w:rsidRPr="00222999" w:rsidRDefault="00052653" w:rsidP="00052653">
            <w:pPr>
              <w:spacing w:line="276" w:lineRule="auto"/>
              <w:contextualSpacing/>
              <w:rPr>
                <w:rFonts w:asciiTheme="minorHAnsi" w:hAnsiTheme="minorHAnsi" w:cstheme="minorHAnsi"/>
                <w:b/>
              </w:rPr>
            </w:pPr>
            <w:r w:rsidRPr="00222999">
              <w:rPr>
                <w:rFonts w:asciiTheme="minorHAnsi" w:hAnsiTheme="minorHAnsi" w:cstheme="minorHAnsi"/>
                <w:b/>
              </w:rPr>
              <w:t>It was RESOLVED that members approved the Fees Policy 2026/27 as presented.</w:t>
            </w:r>
          </w:p>
        </w:tc>
        <w:tc>
          <w:tcPr>
            <w:tcW w:w="567" w:type="dxa"/>
          </w:tcPr>
          <w:p w14:paraId="53C79ACB" w14:textId="77777777" w:rsidR="00052653" w:rsidRPr="00A87023" w:rsidRDefault="00052653" w:rsidP="00052653">
            <w:pPr>
              <w:pStyle w:val="ListParagraph"/>
              <w:ind w:left="0"/>
              <w:rPr>
                <w:rFonts w:asciiTheme="minorHAnsi" w:hAnsiTheme="minorHAnsi" w:cstheme="minorHAnsi"/>
                <w:b/>
                <w:u w:val="single"/>
              </w:rPr>
            </w:pPr>
          </w:p>
        </w:tc>
      </w:tr>
      <w:tr w:rsidR="00052653" w:rsidRPr="00A87023" w14:paraId="4257D31D" w14:textId="77777777" w:rsidTr="00403332">
        <w:tc>
          <w:tcPr>
            <w:tcW w:w="1301" w:type="dxa"/>
          </w:tcPr>
          <w:p w14:paraId="739F8357" w14:textId="77777777" w:rsidR="00052653" w:rsidRPr="00A87023" w:rsidRDefault="00052653" w:rsidP="00052653">
            <w:pPr>
              <w:rPr>
                <w:rFonts w:asciiTheme="minorHAnsi" w:hAnsiTheme="minorHAnsi" w:cstheme="minorHAnsi"/>
                <w:b/>
              </w:rPr>
            </w:pPr>
          </w:p>
        </w:tc>
        <w:tc>
          <w:tcPr>
            <w:tcW w:w="8764" w:type="dxa"/>
          </w:tcPr>
          <w:p w14:paraId="497E835C" w14:textId="77777777" w:rsidR="00052653" w:rsidRPr="00A87023" w:rsidRDefault="00052653" w:rsidP="00052653">
            <w:pPr>
              <w:spacing w:line="276" w:lineRule="auto"/>
              <w:contextualSpacing/>
              <w:rPr>
                <w:rFonts w:asciiTheme="minorHAnsi" w:hAnsiTheme="minorHAnsi" w:cstheme="minorHAnsi"/>
                <w:b/>
                <w:u w:val="single"/>
              </w:rPr>
            </w:pPr>
          </w:p>
        </w:tc>
        <w:tc>
          <w:tcPr>
            <w:tcW w:w="567" w:type="dxa"/>
          </w:tcPr>
          <w:p w14:paraId="158249D9" w14:textId="77777777" w:rsidR="00052653" w:rsidRPr="00A87023" w:rsidRDefault="00052653" w:rsidP="00052653">
            <w:pPr>
              <w:pStyle w:val="ListParagraph"/>
              <w:ind w:left="0"/>
              <w:rPr>
                <w:rFonts w:asciiTheme="minorHAnsi" w:hAnsiTheme="minorHAnsi" w:cstheme="minorHAnsi"/>
                <w:b/>
                <w:u w:val="single"/>
              </w:rPr>
            </w:pPr>
          </w:p>
        </w:tc>
      </w:tr>
      <w:tr w:rsidR="00052653" w:rsidRPr="00A87023" w14:paraId="26D621E9" w14:textId="77777777" w:rsidTr="00403332">
        <w:tc>
          <w:tcPr>
            <w:tcW w:w="1301" w:type="dxa"/>
          </w:tcPr>
          <w:p w14:paraId="3E4ACBBD" w14:textId="2C62E4C3" w:rsidR="00052653" w:rsidRPr="00A87023" w:rsidRDefault="00052653" w:rsidP="00052653">
            <w:pPr>
              <w:rPr>
                <w:rFonts w:asciiTheme="minorHAnsi" w:hAnsiTheme="minorHAnsi" w:cstheme="minorHAnsi"/>
                <w:b/>
              </w:rPr>
            </w:pPr>
            <w:r>
              <w:rPr>
                <w:rFonts w:asciiTheme="minorHAnsi" w:hAnsiTheme="minorHAnsi" w:cstheme="minorHAnsi"/>
                <w:b/>
              </w:rPr>
              <w:t>3</w:t>
            </w:r>
            <w:r w:rsidR="00561F7F">
              <w:rPr>
                <w:rFonts w:asciiTheme="minorHAnsi" w:hAnsiTheme="minorHAnsi" w:cstheme="minorHAnsi"/>
                <w:b/>
              </w:rPr>
              <w:t>7</w:t>
            </w:r>
            <w:r w:rsidRPr="00A87023">
              <w:rPr>
                <w:rFonts w:asciiTheme="minorHAnsi" w:hAnsiTheme="minorHAnsi" w:cstheme="minorHAnsi"/>
                <w:b/>
              </w:rPr>
              <w:t>/2</w:t>
            </w:r>
            <w:r>
              <w:rPr>
                <w:rFonts w:asciiTheme="minorHAnsi" w:hAnsiTheme="minorHAnsi" w:cstheme="minorHAnsi"/>
                <w:b/>
              </w:rPr>
              <w:t>5</w:t>
            </w:r>
          </w:p>
        </w:tc>
        <w:tc>
          <w:tcPr>
            <w:tcW w:w="8764" w:type="dxa"/>
          </w:tcPr>
          <w:p w14:paraId="5676E115" w14:textId="52E57AB1" w:rsidR="00052653" w:rsidRPr="0091461B" w:rsidRDefault="00052653" w:rsidP="00052653">
            <w:pPr>
              <w:spacing w:line="276" w:lineRule="auto"/>
              <w:contextualSpacing/>
              <w:rPr>
                <w:rFonts w:asciiTheme="minorHAnsi" w:hAnsiTheme="minorHAnsi" w:cstheme="minorHAnsi"/>
                <w:b/>
              </w:rPr>
            </w:pPr>
            <w:r w:rsidRPr="0091461B">
              <w:rPr>
                <w:rFonts w:asciiTheme="minorHAnsi" w:hAnsiTheme="minorHAnsi" w:cstheme="minorHAnsi"/>
                <w:b/>
                <w:u w:val="single"/>
              </w:rPr>
              <w:t xml:space="preserve">HE Fees 2027/28 </w:t>
            </w:r>
            <w:r w:rsidRPr="0091461B">
              <w:rPr>
                <w:rFonts w:asciiTheme="minorHAnsi" w:hAnsiTheme="minorHAnsi" w:cstheme="minorHAnsi"/>
                <w:b/>
              </w:rPr>
              <w:t>(Item 16.2)</w:t>
            </w:r>
          </w:p>
          <w:p w14:paraId="29A5D126" w14:textId="56787D83" w:rsidR="00052653" w:rsidRPr="0091461B" w:rsidRDefault="00052653" w:rsidP="00052653">
            <w:pPr>
              <w:spacing w:line="276" w:lineRule="auto"/>
              <w:contextualSpacing/>
              <w:rPr>
                <w:rFonts w:asciiTheme="minorHAnsi" w:hAnsiTheme="minorHAnsi" w:cstheme="minorHAnsi"/>
              </w:rPr>
            </w:pPr>
            <w:r w:rsidRPr="0091461B">
              <w:rPr>
                <w:rFonts w:asciiTheme="minorHAnsi" w:hAnsiTheme="minorHAnsi" w:cstheme="minorHAnsi"/>
              </w:rPr>
              <w:t>A report has previously been circulated that updated members on the UCO fee structure for 2027/28.  Members agreed the fees as detailed.</w:t>
            </w:r>
          </w:p>
          <w:p w14:paraId="59557592" w14:textId="000F7C22" w:rsidR="00052653" w:rsidRPr="0091461B" w:rsidRDefault="00052653" w:rsidP="00052653">
            <w:pPr>
              <w:spacing w:line="276" w:lineRule="auto"/>
              <w:contextualSpacing/>
              <w:rPr>
                <w:rFonts w:asciiTheme="minorHAnsi" w:hAnsiTheme="minorHAnsi" w:cstheme="minorHAnsi"/>
              </w:rPr>
            </w:pPr>
            <w:r w:rsidRPr="0091461B">
              <w:rPr>
                <w:rFonts w:asciiTheme="minorHAnsi" w:hAnsiTheme="minorHAnsi" w:cstheme="minorHAnsi"/>
                <w:b/>
              </w:rPr>
              <w:t>It was</w:t>
            </w:r>
            <w:r w:rsidRPr="0091461B">
              <w:rPr>
                <w:rFonts w:asciiTheme="minorHAnsi" w:hAnsiTheme="minorHAnsi" w:cstheme="minorHAnsi"/>
              </w:rPr>
              <w:t xml:space="preserve"> </w:t>
            </w:r>
            <w:r w:rsidRPr="0091461B">
              <w:rPr>
                <w:rFonts w:asciiTheme="minorHAnsi" w:hAnsiTheme="minorHAnsi" w:cstheme="minorHAnsi"/>
                <w:b/>
              </w:rPr>
              <w:t>RESOLVED</w:t>
            </w:r>
            <w:r w:rsidRPr="0091461B">
              <w:rPr>
                <w:rFonts w:asciiTheme="minorHAnsi" w:hAnsiTheme="minorHAnsi" w:cstheme="minorHAnsi"/>
              </w:rPr>
              <w:t xml:space="preserve"> </w:t>
            </w:r>
            <w:r w:rsidRPr="0091461B">
              <w:rPr>
                <w:rFonts w:asciiTheme="minorHAnsi" w:hAnsiTheme="minorHAnsi" w:cstheme="minorHAnsi"/>
                <w:b/>
              </w:rPr>
              <w:t>that members approved the HE Fees for 2027/28 as presented.</w:t>
            </w:r>
            <w:r w:rsidRPr="0091461B">
              <w:rPr>
                <w:rFonts w:asciiTheme="minorHAnsi" w:hAnsiTheme="minorHAnsi" w:cstheme="minorHAnsi"/>
              </w:rPr>
              <w:t xml:space="preserve"> </w:t>
            </w:r>
          </w:p>
        </w:tc>
        <w:tc>
          <w:tcPr>
            <w:tcW w:w="567" w:type="dxa"/>
          </w:tcPr>
          <w:p w14:paraId="3E8C48EB" w14:textId="77777777" w:rsidR="00052653" w:rsidRPr="00A87023" w:rsidRDefault="00052653" w:rsidP="00052653">
            <w:pPr>
              <w:pStyle w:val="ListParagraph"/>
              <w:ind w:left="0"/>
              <w:rPr>
                <w:rFonts w:asciiTheme="minorHAnsi" w:hAnsiTheme="minorHAnsi" w:cstheme="minorHAnsi"/>
                <w:b/>
                <w:u w:val="single"/>
              </w:rPr>
            </w:pPr>
          </w:p>
        </w:tc>
      </w:tr>
      <w:tr w:rsidR="00052653" w:rsidRPr="00A87023" w14:paraId="4A9DD9C4" w14:textId="77777777" w:rsidTr="00403332">
        <w:tc>
          <w:tcPr>
            <w:tcW w:w="1301" w:type="dxa"/>
          </w:tcPr>
          <w:p w14:paraId="7FDFA681" w14:textId="77777777" w:rsidR="00052653" w:rsidRPr="00A87023" w:rsidRDefault="00052653" w:rsidP="00052653">
            <w:pPr>
              <w:rPr>
                <w:rFonts w:asciiTheme="minorHAnsi" w:hAnsiTheme="minorHAnsi" w:cstheme="minorHAnsi"/>
                <w:b/>
              </w:rPr>
            </w:pPr>
          </w:p>
        </w:tc>
        <w:tc>
          <w:tcPr>
            <w:tcW w:w="8764" w:type="dxa"/>
          </w:tcPr>
          <w:p w14:paraId="4203B247" w14:textId="77777777" w:rsidR="00052653" w:rsidRPr="0091461B" w:rsidRDefault="00052653" w:rsidP="00052653">
            <w:pPr>
              <w:spacing w:line="276" w:lineRule="auto"/>
              <w:contextualSpacing/>
              <w:rPr>
                <w:rFonts w:asciiTheme="minorHAnsi" w:hAnsiTheme="minorHAnsi" w:cstheme="minorHAnsi"/>
                <w:b/>
                <w:u w:val="single"/>
              </w:rPr>
            </w:pPr>
          </w:p>
        </w:tc>
        <w:tc>
          <w:tcPr>
            <w:tcW w:w="567" w:type="dxa"/>
          </w:tcPr>
          <w:p w14:paraId="22DB1ABF" w14:textId="77777777" w:rsidR="00052653" w:rsidRPr="00A87023" w:rsidRDefault="00052653" w:rsidP="00052653">
            <w:pPr>
              <w:pStyle w:val="ListParagraph"/>
              <w:ind w:left="0"/>
              <w:rPr>
                <w:rFonts w:asciiTheme="minorHAnsi" w:hAnsiTheme="minorHAnsi" w:cstheme="minorHAnsi"/>
                <w:b/>
                <w:u w:val="single"/>
              </w:rPr>
            </w:pPr>
          </w:p>
        </w:tc>
      </w:tr>
      <w:tr w:rsidR="00052653" w:rsidRPr="00A87023" w14:paraId="2B9D3CED" w14:textId="77777777" w:rsidTr="00403332">
        <w:tc>
          <w:tcPr>
            <w:tcW w:w="1301" w:type="dxa"/>
          </w:tcPr>
          <w:p w14:paraId="24B81FE1" w14:textId="2BD02407" w:rsidR="00052653" w:rsidRPr="00A87023" w:rsidRDefault="00052653" w:rsidP="00052653">
            <w:pPr>
              <w:rPr>
                <w:rFonts w:asciiTheme="minorHAnsi" w:hAnsiTheme="minorHAnsi" w:cstheme="minorHAnsi"/>
                <w:b/>
              </w:rPr>
            </w:pPr>
            <w:r>
              <w:rPr>
                <w:rFonts w:asciiTheme="minorHAnsi" w:hAnsiTheme="minorHAnsi" w:cstheme="minorHAnsi"/>
                <w:b/>
              </w:rPr>
              <w:t>3</w:t>
            </w:r>
            <w:r w:rsidR="00561F7F">
              <w:rPr>
                <w:rFonts w:asciiTheme="minorHAnsi" w:hAnsiTheme="minorHAnsi" w:cstheme="minorHAnsi"/>
                <w:b/>
              </w:rPr>
              <w:t>8</w:t>
            </w:r>
            <w:r w:rsidRPr="00A87023">
              <w:rPr>
                <w:rFonts w:asciiTheme="minorHAnsi" w:hAnsiTheme="minorHAnsi" w:cstheme="minorHAnsi"/>
                <w:b/>
              </w:rPr>
              <w:t>/2</w:t>
            </w:r>
            <w:r>
              <w:rPr>
                <w:rFonts w:asciiTheme="minorHAnsi" w:hAnsiTheme="minorHAnsi" w:cstheme="minorHAnsi"/>
                <w:b/>
              </w:rPr>
              <w:t>5</w:t>
            </w:r>
          </w:p>
        </w:tc>
        <w:tc>
          <w:tcPr>
            <w:tcW w:w="8764" w:type="dxa"/>
          </w:tcPr>
          <w:p w14:paraId="46ABAEE3" w14:textId="12CCF7C4" w:rsidR="00052653" w:rsidRPr="0091461B" w:rsidRDefault="00052653" w:rsidP="00052653">
            <w:pPr>
              <w:spacing w:line="276" w:lineRule="auto"/>
              <w:contextualSpacing/>
              <w:rPr>
                <w:rFonts w:asciiTheme="minorHAnsi" w:hAnsiTheme="minorHAnsi" w:cstheme="minorHAnsi"/>
                <w:b/>
              </w:rPr>
            </w:pPr>
            <w:r w:rsidRPr="0091461B">
              <w:rPr>
                <w:rFonts w:asciiTheme="minorHAnsi" w:hAnsiTheme="minorHAnsi" w:cstheme="minorHAnsi"/>
                <w:b/>
                <w:u w:val="single"/>
              </w:rPr>
              <w:t>Reserves Policy</w:t>
            </w:r>
            <w:r w:rsidRPr="0091461B">
              <w:rPr>
                <w:rFonts w:asciiTheme="minorHAnsi" w:hAnsiTheme="minorHAnsi" w:cstheme="minorHAnsi"/>
                <w:b/>
              </w:rPr>
              <w:t xml:space="preserve"> (Item 16.3)</w:t>
            </w:r>
          </w:p>
          <w:p w14:paraId="4361247D" w14:textId="7725E4E5" w:rsidR="00052653" w:rsidRPr="0091461B" w:rsidRDefault="00052653" w:rsidP="00052653">
            <w:pPr>
              <w:tabs>
                <w:tab w:val="left" w:pos="2160"/>
                <w:tab w:val="left" w:pos="5040"/>
              </w:tabs>
              <w:spacing w:line="276" w:lineRule="auto"/>
              <w:rPr>
                <w:rFonts w:asciiTheme="minorHAnsi" w:hAnsiTheme="minorHAnsi" w:cstheme="minorHAnsi"/>
              </w:rPr>
            </w:pPr>
            <w:r w:rsidRPr="0091461B">
              <w:rPr>
                <w:rFonts w:asciiTheme="minorHAnsi" w:hAnsiTheme="minorHAnsi" w:cstheme="minorHAnsi"/>
              </w:rPr>
              <w:t>A copy of the Reserves Policy had previously been circulated to members for review. Members noted the policy and approved it with no changes.</w:t>
            </w:r>
          </w:p>
          <w:p w14:paraId="00C1AA14" w14:textId="06DDF401" w:rsidR="00052653" w:rsidRPr="0091461B" w:rsidRDefault="00052653" w:rsidP="00052653">
            <w:pPr>
              <w:tabs>
                <w:tab w:val="left" w:pos="270"/>
                <w:tab w:val="left" w:pos="2160"/>
                <w:tab w:val="left" w:pos="5040"/>
              </w:tabs>
              <w:spacing w:line="276" w:lineRule="auto"/>
              <w:rPr>
                <w:rFonts w:asciiTheme="minorHAnsi" w:hAnsiTheme="minorHAnsi" w:cstheme="minorHAnsi"/>
                <w:b/>
              </w:rPr>
            </w:pPr>
            <w:r w:rsidRPr="0091461B">
              <w:rPr>
                <w:rFonts w:asciiTheme="minorHAnsi" w:hAnsiTheme="minorHAnsi" w:cstheme="minorHAnsi"/>
                <w:b/>
              </w:rPr>
              <w:t>It was RESOLVED that members approved the Reserves Policy.</w:t>
            </w:r>
          </w:p>
        </w:tc>
        <w:tc>
          <w:tcPr>
            <w:tcW w:w="567" w:type="dxa"/>
          </w:tcPr>
          <w:p w14:paraId="20A66C80" w14:textId="77777777" w:rsidR="00052653" w:rsidRPr="00A87023" w:rsidRDefault="00052653" w:rsidP="00052653">
            <w:pPr>
              <w:pStyle w:val="ListParagraph"/>
              <w:ind w:left="0"/>
              <w:rPr>
                <w:rFonts w:asciiTheme="minorHAnsi" w:hAnsiTheme="minorHAnsi" w:cstheme="minorHAnsi"/>
                <w:b/>
                <w:u w:val="single"/>
              </w:rPr>
            </w:pPr>
          </w:p>
        </w:tc>
      </w:tr>
      <w:tr w:rsidR="00222999" w:rsidRPr="00A87023" w14:paraId="4D746F48" w14:textId="77777777" w:rsidTr="00403332">
        <w:tc>
          <w:tcPr>
            <w:tcW w:w="1301" w:type="dxa"/>
          </w:tcPr>
          <w:p w14:paraId="661CEEE0" w14:textId="77777777" w:rsidR="00222999" w:rsidRDefault="00222999" w:rsidP="00052653">
            <w:pPr>
              <w:rPr>
                <w:rFonts w:asciiTheme="minorHAnsi" w:hAnsiTheme="minorHAnsi" w:cstheme="minorHAnsi"/>
                <w:b/>
              </w:rPr>
            </w:pPr>
          </w:p>
        </w:tc>
        <w:tc>
          <w:tcPr>
            <w:tcW w:w="8764" w:type="dxa"/>
          </w:tcPr>
          <w:p w14:paraId="7F04F0DF" w14:textId="362CB201" w:rsidR="00561F7F" w:rsidRPr="0091461B" w:rsidRDefault="00561F7F" w:rsidP="00052653">
            <w:pPr>
              <w:spacing w:line="276" w:lineRule="auto"/>
              <w:contextualSpacing/>
              <w:rPr>
                <w:rFonts w:asciiTheme="minorHAnsi" w:hAnsiTheme="minorHAnsi" w:cstheme="minorHAnsi"/>
                <w:b/>
                <w:u w:val="single"/>
              </w:rPr>
            </w:pPr>
          </w:p>
        </w:tc>
        <w:tc>
          <w:tcPr>
            <w:tcW w:w="567" w:type="dxa"/>
          </w:tcPr>
          <w:p w14:paraId="7B99919F" w14:textId="77777777" w:rsidR="00222999" w:rsidRPr="00A87023" w:rsidRDefault="00222999" w:rsidP="00052653">
            <w:pPr>
              <w:pStyle w:val="ListParagraph"/>
              <w:ind w:left="0"/>
              <w:rPr>
                <w:rFonts w:asciiTheme="minorHAnsi" w:hAnsiTheme="minorHAnsi" w:cstheme="minorHAnsi"/>
                <w:b/>
                <w:u w:val="single"/>
              </w:rPr>
            </w:pPr>
          </w:p>
        </w:tc>
      </w:tr>
      <w:tr w:rsidR="00052653" w:rsidRPr="00A87023" w14:paraId="70F02AB9" w14:textId="77777777" w:rsidTr="00403332">
        <w:tc>
          <w:tcPr>
            <w:tcW w:w="1301" w:type="dxa"/>
          </w:tcPr>
          <w:p w14:paraId="4965A81F" w14:textId="7467FBB7" w:rsidR="00052653" w:rsidRDefault="00561F7F" w:rsidP="00052653">
            <w:pPr>
              <w:rPr>
                <w:rFonts w:asciiTheme="minorHAnsi" w:hAnsiTheme="minorHAnsi" w:cstheme="minorHAnsi"/>
                <w:b/>
              </w:rPr>
            </w:pPr>
            <w:r>
              <w:rPr>
                <w:rFonts w:asciiTheme="minorHAnsi" w:hAnsiTheme="minorHAnsi" w:cstheme="minorHAnsi"/>
                <w:b/>
              </w:rPr>
              <w:t>39</w:t>
            </w:r>
            <w:r w:rsidR="00052653">
              <w:rPr>
                <w:rFonts w:asciiTheme="minorHAnsi" w:hAnsiTheme="minorHAnsi" w:cstheme="minorHAnsi"/>
                <w:b/>
              </w:rPr>
              <w:t>/25</w:t>
            </w:r>
          </w:p>
        </w:tc>
        <w:tc>
          <w:tcPr>
            <w:tcW w:w="8764" w:type="dxa"/>
          </w:tcPr>
          <w:p w14:paraId="67937C3F" w14:textId="21AB1A1F" w:rsidR="00052653" w:rsidRPr="0091461B" w:rsidRDefault="00052653" w:rsidP="00052653">
            <w:pPr>
              <w:spacing w:line="276" w:lineRule="auto"/>
              <w:contextualSpacing/>
              <w:rPr>
                <w:rFonts w:asciiTheme="minorHAnsi" w:hAnsiTheme="minorHAnsi" w:cstheme="minorHAnsi"/>
                <w:b/>
              </w:rPr>
            </w:pPr>
            <w:proofErr w:type="spellStart"/>
            <w:r w:rsidRPr="0091461B">
              <w:rPr>
                <w:rFonts w:asciiTheme="minorHAnsi" w:hAnsiTheme="minorHAnsi" w:cstheme="minorHAnsi"/>
                <w:b/>
                <w:u w:val="single"/>
              </w:rPr>
              <w:t>Anti Bribery</w:t>
            </w:r>
            <w:proofErr w:type="spellEnd"/>
            <w:r w:rsidRPr="0091461B">
              <w:rPr>
                <w:rFonts w:asciiTheme="minorHAnsi" w:hAnsiTheme="minorHAnsi" w:cstheme="minorHAnsi"/>
                <w:b/>
                <w:u w:val="single"/>
              </w:rPr>
              <w:t xml:space="preserve"> Policy </w:t>
            </w:r>
            <w:r w:rsidRPr="0091461B">
              <w:rPr>
                <w:rFonts w:asciiTheme="minorHAnsi" w:hAnsiTheme="minorHAnsi" w:cstheme="minorHAnsi"/>
                <w:b/>
              </w:rPr>
              <w:t>(Item 16.4)</w:t>
            </w:r>
          </w:p>
          <w:p w14:paraId="7349078A" w14:textId="035F32C7" w:rsidR="00052653" w:rsidRPr="0091461B" w:rsidRDefault="00052653" w:rsidP="00052653">
            <w:pPr>
              <w:tabs>
                <w:tab w:val="left" w:pos="2160"/>
                <w:tab w:val="left" w:pos="5040"/>
              </w:tabs>
              <w:spacing w:line="276" w:lineRule="auto"/>
              <w:rPr>
                <w:rFonts w:asciiTheme="minorHAnsi" w:hAnsiTheme="minorHAnsi" w:cstheme="minorHAnsi"/>
              </w:rPr>
            </w:pPr>
            <w:r w:rsidRPr="0091461B">
              <w:rPr>
                <w:rFonts w:asciiTheme="minorHAnsi" w:hAnsiTheme="minorHAnsi" w:cstheme="minorHAnsi"/>
              </w:rPr>
              <w:t xml:space="preserve">A copy of the </w:t>
            </w:r>
            <w:proofErr w:type="spellStart"/>
            <w:r w:rsidRPr="0091461B">
              <w:rPr>
                <w:rFonts w:asciiTheme="minorHAnsi" w:hAnsiTheme="minorHAnsi" w:cstheme="minorHAnsi"/>
              </w:rPr>
              <w:t>Anti Bribery</w:t>
            </w:r>
            <w:proofErr w:type="spellEnd"/>
            <w:r w:rsidRPr="0091461B">
              <w:rPr>
                <w:rFonts w:asciiTheme="minorHAnsi" w:hAnsiTheme="minorHAnsi" w:cstheme="minorHAnsi"/>
              </w:rPr>
              <w:t xml:space="preserve"> Policy had previously been circulated to members for review. Members noted the policy and approved it with no changes.</w:t>
            </w:r>
          </w:p>
          <w:p w14:paraId="5BEF86CD" w14:textId="0BE66B7C" w:rsidR="00052653" w:rsidRPr="0091461B" w:rsidRDefault="00052653" w:rsidP="00222999">
            <w:pPr>
              <w:tabs>
                <w:tab w:val="left" w:pos="270"/>
                <w:tab w:val="left" w:pos="2160"/>
                <w:tab w:val="left" w:pos="5040"/>
              </w:tabs>
              <w:spacing w:line="276" w:lineRule="auto"/>
              <w:rPr>
                <w:rFonts w:asciiTheme="minorHAnsi" w:hAnsiTheme="minorHAnsi" w:cstheme="minorHAnsi"/>
                <w:b/>
              </w:rPr>
            </w:pPr>
            <w:r w:rsidRPr="0091461B">
              <w:rPr>
                <w:rFonts w:asciiTheme="minorHAnsi" w:hAnsiTheme="minorHAnsi" w:cstheme="minorHAnsi"/>
                <w:b/>
              </w:rPr>
              <w:t>It was RESOLVED that members approved the Anti Bribery Policy.</w:t>
            </w:r>
          </w:p>
        </w:tc>
        <w:tc>
          <w:tcPr>
            <w:tcW w:w="567" w:type="dxa"/>
          </w:tcPr>
          <w:p w14:paraId="0F1342A3" w14:textId="77777777" w:rsidR="00052653" w:rsidRPr="00A87023" w:rsidRDefault="00052653" w:rsidP="00052653">
            <w:pPr>
              <w:pStyle w:val="ListParagraph"/>
              <w:ind w:left="0"/>
              <w:rPr>
                <w:rFonts w:asciiTheme="minorHAnsi" w:hAnsiTheme="minorHAnsi" w:cstheme="minorHAnsi"/>
                <w:b/>
                <w:u w:val="single"/>
              </w:rPr>
            </w:pPr>
          </w:p>
        </w:tc>
      </w:tr>
      <w:tr w:rsidR="00222999" w:rsidRPr="00A87023" w14:paraId="65B8822C" w14:textId="77777777" w:rsidTr="00403332">
        <w:tc>
          <w:tcPr>
            <w:tcW w:w="1301" w:type="dxa"/>
          </w:tcPr>
          <w:p w14:paraId="352B0626" w14:textId="77777777" w:rsidR="00222999" w:rsidRDefault="00222999" w:rsidP="00052653">
            <w:pPr>
              <w:rPr>
                <w:rFonts w:asciiTheme="minorHAnsi" w:hAnsiTheme="minorHAnsi" w:cstheme="minorHAnsi"/>
                <w:b/>
              </w:rPr>
            </w:pPr>
          </w:p>
        </w:tc>
        <w:tc>
          <w:tcPr>
            <w:tcW w:w="8764" w:type="dxa"/>
          </w:tcPr>
          <w:p w14:paraId="4E97B872" w14:textId="77777777" w:rsidR="00222999" w:rsidRPr="0091461B" w:rsidRDefault="00222999" w:rsidP="00052653">
            <w:pPr>
              <w:spacing w:line="276" w:lineRule="auto"/>
              <w:contextualSpacing/>
              <w:rPr>
                <w:rFonts w:asciiTheme="minorHAnsi" w:hAnsiTheme="minorHAnsi" w:cstheme="minorHAnsi"/>
                <w:b/>
                <w:u w:val="single"/>
              </w:rPr>
            </w:pPr>
          </w:p>
        </w:tc>
        <w:tc>
          <w:tcPr>
            <w:tcW w:w="567" w:type="dxa"/>
          </w:tcPr>
          <w:p w14:paraId="2D8BC2AF" w14:textId="77777777" w:rsidR="00222999" w:rsidRPr="00A87023" w:rsidRDefault="00222999" w:rsidP="00052653">
            <w:pPr>
              <w:pStyle w:val="ListParagraph"/>
              <w:ind w:left="0"/>
              <w:rPr>
                <w:rFonts w:asciiTheme="minorHAnsi" w:hAnsiTheme="minorHAnsi" w:cstheme="minorHAnsi"/>
                <w:b/>
                <w:u w:val="single"/>
              </w:rPr>
            </w:pPr>
          </w:p>
        </w:tc>
      </w:tr>
      <w:tr w:rsidR="00222999" w:rsidRPr="00A87023" w14:paraId="63755235" w14:textId="77777777" w:rsidTr="00403332">
        <w:tc>
          <w:tcPr>
            <w:tcW w:w="1301" w:type="dxa"/>
          </w:tcPr>
          <w:p w14:paraId="5CEA16D5" w14:textId="66BA86F0" w:rsidR="00222999" w:rsidRDefault="00222999" w:rsidP="00052653">
            <w:pPr>
              <w:rPr>
                <w:rFonts w:asciiTheme="minorHAnsi" w:hAnsiTheme="minorHAnsi" w:cstheme="minorHAnsi"/>
                <w:b/>
              </w:rPr>
            </w:pPr>
            <w:r>
              <w:rPr>
                <w:rFonts w:asciiTheme="minorHAnsi" w:hAnsiTheme="minorHAnsi" w:cstheme="minorHAnsi"/>
                <w:b/>
              </w:rPr>
              <w:t>4</w:t>
            </w:r>
            <w:r w:rsidR="00561F7F">
              <w:rPr>
                <w:rFonts w:asciiTheme="minorHAnsi" w:hAnsiTheme="minorHAnsi" w:cstheme="minorHAnsi"/>
                <w:b/>
              </w:rPr>
              <w:t>0</w:t>
            </w:r>
            <w:r>
              <w:rPr>
                <w:rFonts w:asciiTheme="minorHAnsi" w:hAnsiTheme="minorHAnsi" w:cstheme="minorHAnsi"/>
                <w:b/>
              </w:rPr>
              <w:t>/25</w:t>
            </w:r>
          </w:p>
        </w:tc>
        <w:tc>
          <w:tcPr>
            <w:tcW w:w="8764" w:type="dxa"/>
          </w:tcPr>
          <w:p w14:paraId="15B56E7E" w14:textId="77777777" w:rsidR="00222999" w:rsidRPr="0091461B" w:rsidRDefault="00222999" w:rsidP="00052653">
            <w:pPr>
              <w:spacing w:line="276" w:lineRule="auto"/>
              <w:contextualSpacing/>
              <w:rPr>
                <w:rFonts w:asciiTheme="minorHAnsi" w:hAnsiTheme="minorHAnsi" w:cstheme="minorHAnsi"/>
                <w:b/>
                <w:u w:val="single"/>
              </w:rPr>
            </w:pPr>
            <w:r w:rsidRPr="0091461B">
              <w:rPr>
                <w:rFonts w:asciiTheme="minorHAnsi" w:hAnsiTheme="minorHAnsi" w:cstheme="minorHAnsi"/>
                <w:b/>
                <w:u w:val="single"/>
              </w:rPr>
              <w:t xml:space="preserve">Health and Safety Policy </w:t>
            </w:r>
          </w:p>
          <w:p w14:paraId="61930E9B" w14:textId="48260915" w:rsidR="00222999" w:rsidRPr="0091461B" w:rsidRDefault="00222999" w:rsidP="00222999">
            <w:pPr>
              <w:tabs>
                <w:tab w:val="left" w:pos="2160"/>
                <w:tab w:val="left" w:pos="5040"/>
              </w:tabs>
              <w:spacing w:line="276" w:lineRule="auto"/>
              <w:rPr>
                <w:rFonts w:asciiTheme="minorHAnsi" w:hAnsiTheme="minorHAnsi" w:cstheme="minorHAnsi"/>
              </w:rPr>
            </w:pPr>
            <w:r w:rsidRPr="0091461B">
              <w:rPr>
                <w:rFonts w:asciiTheme="minorHAnsi" w:hAnsiTheme="minorHAnsi" w:cstheme="minorHAnsi"/>
              </w:rPr>
              <w:t xml:space="preserve">A copy of the Health and Safety Policy had previously been circulated to members for review. Members considered the policy and agreed that it was comprehensive and linked to all associated policies.  </w:t>
            </w:r>
            <w:proofErr w:type="gramStart"/>
            <w:r w:rsidRPr="0091461B">
              <w:rPr>
                <w:rFonts w:asciiTheme="minorHAnsi" w:hAnsiTheme="minorHAnsi" w:cstheme="minorHAnsi"/>
              </w:rPr>
              <w:t>However</w:t>
            </w:r>
            <w:proofErr w:type="gramEnd"/>
            <w:r w:rsidRPr="0091461B">
              <w:rPr>
                <w:rFonts w:asciiTheme="minorHAnsi" w:hAnsiTheme="minorHAnsi" w:cstheme="minorHAnsi"/>
              </w:rPr>
              <w:t xml:space="preserve"> it was </w:t>
            </w:r>
            <w:r w:rsidR="0091461B" w:rsidRPr="0091461B">
              <w:rPr>
                <w:rFonts w:asciiTheme="minorHAnsi" w:hAnsiTheme="minorHAnsi" w:cstheme="minorHAnsi"/>
              </w:rPr>
              <w:t>requested that to aid the Corporation’s reading and understanding of the document to ensure it could be approved at the December meeting, a summary cover report be added to the policy to allow members to be clear on the policy content, scope, responsibilities and compliance.</w:t>
            </w:r>
          </w:p>
          <w:p w14:paraId="1B7ACDEF" w14:textId="08CF7CF0" w:rsidR="00222999" w:rsidRPr="0091461B" w:rsidRDefault="0091461B" w:rsidP="0091461B">
            <w:pPr>
              <w:tabs>
                <w:tab w:val="left" w:pos="2160"/>
                <w:tab w:val="left" w:pos="5040"/>
              </w:tabs>
              <w:spacing w:line="276" w:lineRule="auto"/>
              <w:rPr>
                <w:rFonts w:asciiTheme="minorHAnsi" w:hAnsiTheme="minorHAnsi" w:cstheme="minorHAnsi"/>
                <w:b/>
              </w:rPr>
            </w:pPr>
            <w:r w:rsidRPr="0091461B">
              <w:rPr>
                <w:rFonts w:asciiTheme="minorHAnsi" w:hAnsiTheme="minorHAnsi" w:cstheme="minorHAnsi"/>
                <w:b/>
              </w:rPr>
              <w:t xml:space="preserve">It was RESOLVED that subject to a briefing note being prepared for the Full Corporation to explain clearly the H&amp;S policy content, scope, responsibilities and compliance, it be recommended for approval at the December meeting. </w:t>
            </w:r>
          </w:p>
        </w:tc>
        <w:tc>
          <w:tcPr>
            <w:tcW w:w="567" w:type="dxa"/>
          </w:tcPr>
          <w:p w14:paraId="513B1A85" w14:textId="77777777" w:rsidR="00222999" w:rsidRPr="00A87023" w:rsidRDefault="00222999" w:rsidP="00052653">
            <w:pPr>
              <w:pStyle w:val="ListParagraph"/>
              <w:ind w:left="0"/>
              <w:rPr>
                <w:rFonts w:asciiTheme="minorHAnsi" w:hAnsiTheme="minorHAnsi" w:cstheme="minorHAnsi"/>
                <w:b/>
                <w:u w:val="single"/>
              </w:rPr>
            </w:pPr>
          </w:p>
        </w:tc>
      </w:tr>
      <w:tr w:rsidR="0091461B" w:rsidRPr="00A87023" w14:paraId="2696F8B2" w14:textId="77777777" w:rsidTr="00403332">
        <w:tc>
          <w:tcPr>
            <w:tcW w:w="1301" w:type="dxa"/>
          </w:tcPr>
          <w:p w14:paraId="16B16648" w14:textId="77777777" w:rsidR="0091461B" w:rsidRDefault="0091461B" w:rsidP="00052653">
            <w:pPr>
              <w:rPr>
                <w:rFonts w:asciiTheme="minorHAnsi" w:hAnsiTheme="minorHAnsi" w:cstheme="minorHAnsi"/>
                <w:b/>
              </w:rPr>
            </w:pPr>
          </w:p>
        </w:tc>
        <w:tc>
          <w:tcPr>
            <w:tcW w:w="8764" w:type="dxa"/>
          </w:tcPr>
          <w:p w14:paraId="2EADA5EF" w14:textId="77777777" w:rsidR="0091461B" w:rsidRDefault="0091461B" w:rsidP="00052653">
            <w:pPr>
              <w:spacing w:line="276" w:lineRule="auto"/>
              <w:contextualSpacing/>
              <w:rPr>
                <w:rFonts w:asciiTheme="minorHAnsi" w:hAnsiTheme="minorHAnsi" w:cstheme="minorHAnsi"/>
                <w:b/>
                <w:color w:val="00B050"/>
                <w:u w:val="single"/>
              </w:rPr>
            </w:pPr>
          </w:p>
        </w:tc>
        <w:tc>
          <w:tcPr>
            <w:tcW w:w="567" w:type="dxa"/>
          </w:tcPr>
          <w:p w14:paraId="56C38A21" w14:textId="77777777" w:rsidR="0091461B" w:rsidRPr="00A87023" w:rsidRDefault="0091461B" w:rsidP="00052653">
            <w:pPr>
              <w:pStyle w:val="ListParagraph"/>
              <w:ind w:left="0"/>
              <w:rPr>
                <w:rFonts w:asciiTheme="minorHAnsi" w:hAnsiTheme="minorHAnsi" w:cstheme="minorHAnsi"/>
                <w:b/>
                <w:u w:val="single"/>
              </w:rPr>
            </w:pPr>
          </w:p>
        </w:tc>
      </w:tr>
      <w:tr w:rsidR="00052653" w:rsidRPr="00A87023" w14:paraId="1B935E79" w14:textId="77777777" w:rsidTr="00403332">
        <w:tc>
          <w:tcPr>
            <w:tcW w:w="1301" w:type="dxa"/>
          </w:tcPr>
          <w:p w14:paraId="08AFEB76" w14:textId="16A06E22" w:rsidR="00052653" w:rsidRPr="00A87023" w:rsidRDefault="00052653" w:rsidP="00052653">
            <w:pPr>
              <w:ind w:right="544"/>
              <w:rPr>
                <w:rFonts w:asciiTheme="minorHAnsi" w:hAnsiTheme="minorHAnsi" w:cstheme="minorHAnsi"/>
                <w:b/>
              </w:rPr>
            </w:pPr>
            <w:r w:rsidRPr="00A87023">
              <w:rPr>
                <w:rFonts w:asciiTheme="minorHAnsi" w:hAnsiTheme="minorHAnsi" w:cstheme="minorHAnsi"/>
                <w:b/>
              </w:rPr>
              <w:t>4</w:t>
            </w:r>
            <w:r w:rsidR="00561F7F">
              <w:rPr>
                <w:rFonts w:asciiTheme="minorHAnsi" w:hAnsiTheme="minorHAnsi" w:cstheme="minorHAnsi"/>
                <w:b/>
              </w:rPr>
              <w:t>1</w:t>
            </w:r>
            <w:r w:rsidRPr="00A87023">
              <w:rPr>
                <w:rFonts w:asciiTheme="minorHAnsi" w:hAnsiTheme="minorHAnsi" w:cstheme="minorHAnsi"/>
                <w:b/>
              </w:rPr>
              <w:t>/2</w:t>
            </w:r>
            <w:r>
              <w:rPr>
                <w:rFonts w:asciiTheme="minorHAnsi" w:hAnsiTheme="minorHAnsi" w:cstheme="minorHAnsi"/>
                <w:b/>
              </w:rPr>
              <w:t>5</w:t>
            </w:r>
          </w:p>
        </w:tc>
        <w:tc>
          <w:tcPr>
            <w:tcW w:w="8764" w:type="dxa"/>
          </w:tcPr>
          <w:p w14:paraId="5FE8B427" w14:textId="579266AF" w:rsidR="00052653" w:rsidRPr="00E26400" w:rsidRDefault="00052653" w:rsidP="00052653">
            <w:pPr>
              <w:pStyle w:val="ListParagraph"/>
              <w:spacing w:line="276" w:lineRule="auto"/>
              <w:ind w:left="0"/>
              <w:rPr>
                <w:rFonts w:asciiTheme="minorHAnsi" w:hAnsiTheme="minorHAnsi" w:cstheme="minorHAnsi"/>
                <w:b/>
              </w:rPr>
            </w:pPr>
            <w:r w:rsidRPr="00E26400">
              <w:rPr>
                <w:rFonts w:asciiTheme="minorHAnsi" w:hAnsiTheme="minorHAnsi" w:cstheme="minorHAnsi"/>
                <w:b/>
                <w:u w:val="single"/>
              </w:rPr>
              <w:t xml:space="preserve">Contracts over £30k </w:t>
            </w:r>
            <w:r w:rsidRPr="00E26400">
              <w:rPr>
                <w:rFonts w:asciiTheme="minorHAnsi" w:hAnsiTheme="minorHAnsi" w:cstheme="minorHAnsi"/>
                <w:b/>
              </w:rPr>
              <w:t>(Item 17)</w:t>
            </w:r>
          </w:p>
          <w:p w14:paraId="7D543566" w14:textId="77777777" w:rsidR="00052653" w:rsidRPr="00E26400" w:rsidRDefault="00052653" w:rsidP="00052653">
            <w:pPr>
              <w:pStyle w:val="ListParagraph"/>
              <w:spacing w:line="276" w:lineRule="auto"/>
              <w:ind w:left="0"/>
              <w:rPr>
                <w:rFonts w:asciiTheme="minorHAnsi" w:hAnsiTheme="minorHAnsi" w:cstheme="minorHAnsi"/>
              </w:rPr>
            </w:pPr>
            <w:r w:rsidRPr="00E26400">
              <w:rPr>
                <w:rFonts w:asciiTheme="minorHAnsi" w:hAnsiTheme="minorHAnsi" w:cstheme="minorHAnsi"/>
              </w:rPr>
              <w:t>A report had previously been circulated that detailed all contracts awarded over £30k since the previous meeting.</w:t>
            </w:r>
          </w:p>
          <w:p w14:paraId="22918637" w14:textId="77777777" w:rsidR="00052653" w:rsidRPr="00E26400" w:rsidRDefault="00052653" w:rsidP="00052653">
            <w:pPr>
              <w:pStyle w:val="ListParagraph"/>
              <w:spacing w:line="276" w:lineRule="auto"/>
              <w:ind w:left="0"/>
              <w:rPr>
                <w:rFonts w:asciiTheme="minorHAnsi" w:hAnsiTheme="minorHAnsi" w:cstheme="minorHAnsi"/>
                <w:b/>
              </w:rPr>
            </w:pPr>
            <w:r w:rsidRPr="00E26400">
              <w:rPr>
                <w:rFonts w:asciiTheme="minorHAnsi" w:hAnsiTheme="minorHAnsi" w:cstheme="minorHAnsi"/>
                <w:b/>
              </w:rPr>
              <w:t>It was RESOLVED that members noted the report.</w:t>
            </w:r>
          </w:p>
        </w:tc>
        <w:tc>
          <w:tcPr>
            <w:tcW w:w="567" w:type="dxa"/>
          </w:tcPr>
          <w:p w14:paraId="43D69EB5" w14:textId="77777777" w:rsidR="00052653" w:rsidRPr="00A87023" w:rsidRDefault="00052653" w:rsidP="00052653">
            <w:pPr>
              <w:pStyle w:val="ListParagraph"/>
              <w:ind w:left="0"/>
              <w:rPr>
                <w:rFonts w:asciiTheme="minorHAnsi" w:hAnsiTheme="minorHAnsi" w:cstheme="minorHAnsi"/>
                <w:b/>
                <w:u w:val="single"/>
              </w:rPr>
            </w:pPr>
          </w:p>
        </w:tc>
      </w:tr>
      <w:tr w:rsidR="00052653" w:rsidRPr="00A87023" w14:paraId="4EDDFCE8" w14:textId="77777777" w:rsidTr="00403332">
        <w:tc>
          <w:tcPr>
            <w:tcW w:w="1301" w:type="dxa"/>
          </w:tcPr>
          <w:p w14:paraId="7F9BFDD4" w14:textId="77777777" w:rsidR="00052653" w:rsidRPr="00A87023" w:rsidRDefault="00052653" w:rsidP="00052653">
            <w:pPr>
              <w:ind w:right="544"/>
              <w:rPr>
                <w:rFonts w:asciiTheme="minorHAnsi" w:hAnsiTheme="minorHAnsi" w:cstheme="minorHAnsi"/>
                <w:b/>
              </w:rPr>
            </w:pPr>
          </w:p>
        </w:tc>
        <w:tc>
          <w:tcPr>
            <w:tcW w:w="8764" w:type="dxa"/>
          </w:tcPr>
          <w:p w14:paraId="3B8C26AE" w14:textId="77777777" w:rsidR="00052653" w:rsidRPr="00E26400" w:rsidRDefault="00052653" w:rsidP="00052653">
            <w:pPr>
              <w:pStyle w:val="ListParagraph"/>
              <w:spacing w:line="276" w:lineRule="auto"/>
              <w:ind w:left="0"/>
              <w:rPr>
                <w:rFonts w:asciiTheme="minorHAnsi" w:hAnsiTheme="minorHAnsi" w:cstheme="minorHAnsi"/>
                <w:b/>
                <w:u w:val="single"/>
              </w:rPr>
            </w:pPr>
          </w:p>
        </w:tc>
        <w:tc>
          <w:tcPr>
            <w:tcW w:w="567" w:type="dxa"/>
          </w:tcPr>
          <w:p w14:paraId="0AB4A300" w14:textId="77777777" w:rsidR="00052653" w:rsidRPr="00A87023" w:rsidRDefault="00052653" w:rsidP="00052653">
            <w:pPr>
              <w:pStyle w:val="ListParagraph"/>
              <w:ind w:left="0"/>
              <w:rPr>
                <w:rFonts w:asciiTheme="minorHAnsi" w:hAnsiTheme="minorHAnsi" w:cstheme="minorHAnsi"/>
                <w:b/>
                <w:u w:val="single"/>
              </w:rPr>
            </w:pPr>
          </w:p>
        </w:tc>
      </w:tr>
      <w:tr w:rsidR="00052653" w:rsidRPr="00A87023" w14:paraId="7D54B427" w14:textId="77777777" w:rsidTr="00403332">
        <w:tc>
          <w:tcPr>
            <w:tcW w:w="1301" w:type="dxa"/>
          </w:tcPr>
          <w:p w14:paraId="353C3C2E" w14:textId="5F24EED4" w:rsidR="00052653" w:rsidRPr="00A87023" w:rsidRDefault="00052653" w:rsidP="00052653">
            <w:pPr>
              <w:ind w:right="544"/>
              <w:rPr>
                <w:rFonts w:asciiTheme="minorHAnsi" w:hAnsiTheme="minorHAnsi" w:cstheme="minorHAnsi"/>
                <w:b/>
              </w:rPr>
            </w:pPr>
            <w:r w:rsidRPr="00A87023">
              <w:rPr>
                <w:rFonts w:asciiTheme="minorHAnsi" w:hAnsiTheme="minorHAnsi" w:cstheme="minorHAnsi"/>
                <w:b/>
              </w:rPr>
              <w:t>4</w:t>
            </w:r>
            <w:r w:rsidR="00561F7F">
              <w:rPr>
                <w:rFonts w:asciiTheme="minorHAnsi" w:hAnsiTheme="minorHAnsi" w:cstheme="minorHAnsi"/>
                <w:b/>
              </w:rPr>
              <w:t>2</w:t>
            </w:r>
            <w:r w:rsidRPr="00A87023">
              <w:rPr>
                <w:rFonts w:asciiTheme="minorHAnsi" w:hAnsiTheme="minorHAnsi" w:cstheme="minorHAnsi"/>
                <w:b/>
              </w:rPr>
              <w:t>/2</w:t>
            </w:r>
            <w:r>
              <w:rPr>
                <w:rFonts w:asciiTheme="minorHAnsi" w:hAnsiTheme="minorHAnsi" w:cstheme="minorHAnsi"/>
                <w:b/>
              </w:rPr>
              <w:t>5</w:t>
            </w:r>
          </w:p>
        </w:tc>
        <w:tc>
          <w:tcPr>
            <w:tcW w:w="8764" w:type="dxa"/>
          </w:tcPr>
          <w:p w14:paraId="62DD79C4" w14:textId="242016C8" w:rsidR="00052653" w:rsidRPr="00E26400" w:rsidRDefault="00052653" w:rsidP="00052653">
            <w:pPr>
              <w:pStyle w:val="ListParagraph"/>
              <w:spacing w:line="276" w:lineRule="auto"/>
              <w:ind w:left="0"/>
              <w:rPr>
                <w:rFonts w:asciiTheme="minorHAnsi" w:hAnsiTheme="minorHAnsi" w:cstheme="minorHAnsi"/>
                <w:b/>
              </w:rPr>
            </w:pPr>
            <w:r w:rsidRPr="00E26400">
              <w:rPr>
                <w:rFonts w:asciiTheme="minorHAnsi" w:hAnsiTheme="minorHAnsi" w:cstheme="minorHAnsi"/>
                <w:b/>
                <w:u w:val="single"/>
              </w:rPr>
              <w:t xml:space="preserve">Workplan 2025/26 </w:t>
            </w:r>
            <w:r w:rsidRPr="00E26400">
              <w:rPr>
                <w:rFonts w:asciiTheme="minorHAnsi" w:hAnsiTheme="minorHAnsi" w:cstheme="minorHAnsi"/>
                <w:b/>
              </w:rPr>
              <w:t>(Item 18)</w:t>
            </w:r>
          </w:p>
          <w:p w14:paraId="659531DD" w14:textId="093E2000" w:rsidR="00052653" w:rsidRPr="00E26400" w:rsidRDefault="00052653" w:rsidP="00052653">
            <w:pPr>
              <w:spacing w:line="276" w:lineRule="auto"/>
              <w:rPr>
                <w:rFonts w:asciiTheme="minorHAnsi" w:hAnsiTheme="minorHAnsi" w:cstheme="minorHAnsi"/>
              </w:rPr>
            </w:pPr>
            <w:r w:rsidRPr="00E26400">
              <w:rPr>
                <w:rFonts w:asciiTheme="minorHAnsi" w:hAnsiTheme="minorHAnsi" w:cstheme="minorHAnsi"/>
              </w:rPr>
              <w:t xml:space="preserve">A copy of the Workplan for 2025/26 including changes to the reporting sequence for the current meeting was presented to members for consideration.  Members noted the changes to the workplan. </w:t>
            </w:r>
          </w:p>
          <w:p w14:paraId="27A6C713" w14:textId="77777777" w:rsidR="00052653" w:rsidRPr="00E26400" w:rsidRDefault="00052653" w:rsidP="00052653">
            <w:pPr>
              <w:spacing w:line="276" w:lineRule="auto"/>
              <w:rPr>
                <w:rFonts w:asciiTheme="minorHAnsi" w:hAnsiTheme="minorHAnsi" w:cstheme="minorHAnsi"/>
                <w:b/>
                <w:u w:val="single"/>
              </w:rPr>
            </w:pPr>
            <w:r w:rsidRPr="00E26400">
              <w:rPr>
                <w:rFonts w:asciiTheme="minorHAnsi" w:hAnsiTheme="minorHAnsi" w:cstheme="minorHAnsi"/>
                <w:b/>
              </w:rPr>
              <w:t>It was RESOLVED that members noted the report.</w:t>
            </w:r>
            <w:r w:rsidRPr="00E26400">
              <w:rPr>
                <w:rFonts w:asciiTheme="minorHAnsi" w:hAnsiTheme="minorHAnsi" w:cstheme="minorHAnsi"/>
                <w:b/>
                <w:u w:val="single"/>
              </w:rPr>
              <w:t xml:space="preserve"> </w:t>
            </w:r>
          </w:p>
        </w:tc>
        <w:tc>
          <w:tcPr>
            <w:tcW w:w="567" w:type="dxa"/>
          </w:tcPr>
          <w:p w14:paraId="442FEAEF" w14:textId="77777777" w:rsidR="00052653" w:rsidRPr="00A87023" w:rsidRDefault="00052653" w:rsidP="00052653">
            <w:pPr>
              <w:pStyle w:val="ListParagraph"/>
              <w:ind w:left="0"/>
              <w:rPr>
                <w:rFonts w:asciiTheme="minorHAnsi" w:hAnsiTheme="minorHAnsi" w:cstheme="minorHAnsi"/>
                <w:b/>
                <w:u w:val="single"/>
              </w:rPr>
            </w:pPr>
          </w:p>
        </w:tc>
      </w:tr>
      <w:tr w:rsidR="00052653" w:rsidRPr="00A87023" w14:paraId="518EA051" w14:textId="77777777" w:rsidTr="00403332">
        <w:tc>
          <w:tcPr>
            <w:tcW w:w="1301" w:type="dxa"/>
          </w:tcPr>
          <w:p w14:paraId="35903A7F" w14:textId="77777777" w:rsidR="00052653" w:rsidRPr="00A87023" w:rsidRDefault="00052653" w:rsidP="00052653">
            <w:pPr>
              <w:ind w:right="-9439"/>
              <w:rPr>
                <w:rFonts w:asciiTheme="minorHAnsi" w:hAnsiTheme="minorHAnsi" w:cstheme="minorHAnsi"/>
                <w:b/>
              </w:rPr>
            </w:pPr>
          </w:p>
        </w:tc>
        <w:tc>
          <w:tcPr>
            <w:tcW w:w="8764" w:type="dxa"/>
          </w:tcPr>
          <w:p w14:paraId="7920FD90" w14:textId="77777777" w:rsidR="00052653" w:rsidRPr="00E26400" w:rsidRDefault="00052653" w:rsidP="00052653">
            <w:pPr>
              <w:pStyle w:val="ListParagraph"/>
              <w:spacing w:line="276" w:lineRule="auto"/>
              <w:ind w:left="0"/>
              <w:rPr>
                <w:rFonts w:asciiTheme="minorHAnsi" w:eastAsiaTheme="minorHAnsi" w:hAnsiTheme="minorHAnsi" w:cstheme="minorHAnsi"/>
                <w:b/>
                <w:u w:val="single"/>
                <w:lang w:eastAsia="en-US"/>
              </w:rPr>
            </w:pPr>
          </w:p>
        </w:tc>
        <w:tc>
          <w:tcPr>
            <w:tcW w:w="567" w:type="dxa"/>
          </w:tcPr>
          <w:p w14:paraId="01AC7EF1" w14:textId="77777777" w:rsidR="00052653" w:rsidRPr="00A87023" w:rsidRDefault="00052653" w:rsidP="00052653">
            <w:pPr>
              <w:pStyle w:val="ListParagraph"/>
              <w:ind w:left="0"/>
              <w:rPr>
                <w:rFonts w:asciiTheme="minorHAnsi" w:eastAsiaTheme="minorHAnsi" w:hAnsiTheme="minorHAnsi" w:cstheme="minorHAnsi"/>
                <w:b/>
                <w:u w:val="single"/>
                <w:lang w:eastAsia="en-US"/>
              </w:rPr>
            </w:pPr>
          </w:p>
        </w:tc>
      </w:tr>
      <w:tr w:rsidR="00052653" w:rsidRPr="00A87023" w14:paraId="09158123" w14:textId="77777777" w:rsidTr="00403332">
        <w:tc>
          <w:tcPr>
            <w:tcW w:w="1301" w:type="dxa"/>
          </w:tcPr>
          <w:p w14:paraId="67A9292E" w14:textId="25B0EE88" w:rsidR="00052653" w:rsidRPr="00A87023" w:rsidRDefault="00052653" w:rsidP="00052653">
            <w:pPr>
              <w:ind w:right="-9439"/>
              <w:rPr>
                <w:rFonts w:asciiTheme="minorHAnsi" w:hAnsiTheme="minorHAnsi" w:cstheme="minorHAnsi"/>
                <w:b/>
              </w:rPr>
            </w:pPr>
            <w:r w:rsidRPr="00A87023">
              <w:rPr>
                <w:rFonts w:asciiTheme="minorHAnsi" w:hAnsiTheme="minorHAnsi" w:cstheme="minorHAnsi"/>
                <w:b/>
              </w:rPr>
              <w:t>4</w:t>
            </w:r>
            <w:r w:rsidR="00561F7F">
              <w:rPr>
                <w:rFonts w:asciiTheme="minorHAnsi" w:hAnsiTheme="minorHAnsi" w:cstheme="minorHAnsi"/>
                <w:b/>
              </w:rPr>
              <w:t>3</w:t>
            </w:r>
            <w:r w:rsidRPr="00A87023">
              <w:rPr>
                <w:rFonts w:asciiTheme="minorHAnsi" w:hAnsiTheme="minorHAnsi" w:cstheme="minorHAnsi"/>
                <w:b/>
              </w:rPr>
              <w:t>/2</w:t>
            </w:r>
            <w:r>
              <w:rPr>
                <w:rFonts w:asciiTheme="minorHAnsi" w:hAnsiTheme="minorHAnsi" w:cstheme="minorHAnsi"/>
                <w:b/>
              </w:rPr>
              <w:t>5</w:t>
            </w:r>
          </w:p>
        </w:tc>
        <w:tc>
          <w:tcPr>
            <w:tcW w:w="8764" w:type="dxa"/>
          </w:tcPr>
          <w:p w14:paraId="5F9DADD0" w14:textId="77777777" w:rsidR="00052653" w:rsidRPr="00E26400" w:rsidRDefault="00052653" w:rsidP="00052653">
            <w:pPr>
              <w:pStyle w:val="ListParagraph"/>
              <w:spacing w:line="276" w:lineRule="auto"/>
              <w:ind w:left="0"/>
              <w:rPr>
                <w:rFonts w:asciiTheme="minorHAnsi" w:eastAsiaTheme="minorHAnsi" w:hAnsiTheme="minorHAnsi" w:cstheme="minorHAnsi"/>
                <w:b/>
                <w:u w:val="single"/>
                <w:lang w:eastAsia="en-US"/>
              </w:rPr>
            </w:pPr>
            <w:r w:rsidRPr="00E26400">
              <w:rPr>
                <w:rFonts w:asciiTheme="minorHAnsi" w:eastAsiaTheme="minorHAnsi" w:hAnsiTheme="minorHAnsi" w:cstheme="minorHAnsi"/>
                <w:b/>
                <w:u w:val="single"/>
                <w:lang w:eastAsia="en-US"/>
              </w:rPr>
              <w:t>Any Other Business</w:t>
            </w:r>
          </w:p>
          <w:p w14:paraId="3F21F82D" w14:textId="77777777" w:rsidR="00052653" w:rsidRPr="00E26400" w:rsidRDefault="00052653" w:rsidP="00052653">
            <w:pPr>
              <w:pStyle w:val="ListParagraph"/>
              <w:spacing w:line="276" w:lineRule="auto"/>
              <w:ind w:left="0"/>
              <w:rPr>
                <w:rFonts w:asciiTheme="minorHAnsi" w:eastAsiaTheme="minorHAnsi" w:hAnsiTheme="minorHAnsi" w:cstheme="minorHAnsi"/>
                <w:lang w:eastAsia="en-US"/>
              </w:rPr>
            </w:pPr>
            <w:r w:rsidRPr="00E26400">
              <w:rPr>
                <w:rFonts w:asciiTheme="minorHAnsi" w:eastAsiaTheme="minorHAnsi" w:hAnsiTheme="minorHAnsi" w:cstheme="minorHAnsi"/>
                <w:lang w:eastAsia="en-US"/>
              </w:rPr>
              <w:t xml:space="preserve">None reported. </w:t>
            </w:r>
          </w:p>
        </w:tc>
        <w:tc>
          <w:tcPr>
            <w:tcW w:w="567" w:type="dxa"/>
          </w:tcPr>
          <w:p w14:paraId="153ABA9B" w14:textId="77777777" w:rsidR="00052653" w:rsidRPr="00A87023" w:rsidRDefault="00052653" w:rsidP="00052653">
            <w:pPr>
              <w:pStyle w:val="ListParagraph"/>
              <w:ind w:left="0"/>
              <w:rPr>
                <w:rFonts w:asciiTheme="minorHAnsi" w:eastAsiaTheme="minorHAnsi" w:hAnsiTheme="minorHAnsi" w:cstheme="minorHAnsi"/>
                <w:b/>
                <w:u w:val="single"/>
                <w:lang w:eastAsia="en-US"/>
              </w:rPr>
            </w:pPr>
          </w:p>
        </w:tc>
      </w:tr>
      <w:tr w:rsidR="00052653" w:rsidRPr="00A87023" w14:paraId="5E3AA570" w14:textId="77777777" w:rsidTr="00403332">
        <w:tc>
          <w:tcPr>
            <w:tcW w:w="1301" w:type="dxa"/>
          </w:tcPr>
          <w:p w14:paraId="1907D15E" w14:textId="77777777" w:rsidR="00052653" w:rsidRPr="00A87023" w:rsidRDefault="00052653" w:rsidP="00052653">
            <w:pPr>
              <w:ind w:right="-9439"/>
              <w:rPr>
                <w:rFonts w:asciiTheme="minorHAnsi" w:hAnsiTheme="minorHAnsi" w:cstheme="minorHAnsi"/>
              </w:rPr>
            </w:pPr>
          </w:p>
        </w:tc>
        <w:tc>
          <w:tcPr>
            <w:tcW w:w="8764" w:type="dxa"/>
          </w:tcPr>
          <w:p w14:paraId="5BF7B8B9" w14:textId="77777777" w:rsidR="00052653" w:rsidRPr="00E26400" w:rsidRDefault="00052653" w:rsidP="00052653">
            <w:pPr>
              <w:pStyle w:val="ListParagraph"/>
              <w:spacing w:line="276" w:lineRule="auto"/>
              <w:ind w:left="0"/>
              <w:rPr>
                <w:rFonts w:asciiTheme="minorHAnsi" w:eastAsiaTheme="minorHAnsi" w:hAnsiTheme="minorHAnsi" w:cstheme="minorHAnsi"/>
                <w:u w:val="single"/>
                <w:lang w:eastAsia="en-US"/>
              </w:rPr>
            </w:pPr>
          </w:p>
        </w:tc>
        <w:tc>
          <w:tcPr>
            <w:tcW w:w="567" w:type="dxa"/>
          </w:tcPr>
          <w:p w14:paraId="4976662D" w14:textId="77777777" w:rsidR="00052653" w:rsidRPr="00A87023" w:rsidRDefault="00052653" w:rsidP="00052653">
            <w:pPr>
              <w:pStyle w:val="ListParagraph"/>
              <w:ind w:left="0"/>
              <w:rPr>
                <w:rFonts w:asciiTheme="minorHAnsi" w:eastAsiaTheme="minorHAnsi" w:hAnsiTheme="minorHAnsi" w:cstheme="minorHAnsi"/>
                <w:u w:val="single"/>
                <w:lang w:eastAsia="en-US"/>
              </w:rPr>
            </w:pPr>
          </w:p>
        </w:tc>
      </w:tr>
      <w:tr w:rsidR="00052653" w:rsidRPr="00A87023" w14:paraId="076BDE31" w14:textId="77777777" w:rsidTr="00403332">
        <w:trPr>
          <w:trHeight w:val="616"/>
        </w:trPr>
        <w:tc>
          <w:tcPr>
            <w:tcW w:w="1301" w:type="dxa"/>
          </w:tcPr>
          <w:p w14:paraId="0AE99268" w14:textId="2B80929C" w:rsidR="00052653" w:rsidRPr="00A87023" w:rsidRDefault="00052653" w:rsidP="00052653">
            <w:pPr>
              <w:ind w:right="544"/>
              <w:rPr>
                <w:rFonts w:asciiTheme="minorHAnsi" w:hAnsiTheme="minorHAnsi" w:cstheme="minorHAnsi"/>
                <w:b/>
              </w:rPr>
            </w:pPr>
            <w:r w:rsidRPr="00A87023">
              <w:rPr>
                <w:rFonts w:asciiTheme="minorHAnsi" w:hAnsiTheme="minorHAnsi" w:cstheme="minorHAnsi"/>
                <w:b/>
              </w:rPr>
              <w:t>4</w:t>
            </w:r>
            <w:r w:rsidR="00561F7F">
              <w:rPr>
                <w:rFonts w:asciiTheme="minorHAnsi" w:hAnsiTheme="minorHAnsi" w:cstheme="minorHAnsi"/>
                <w:b/>
              </w:rPr>
              <w:t>4</w:t>
            </w:r>
            <w:r w:rsidRPr="00A87023">
              <w:rPr>
                <w:rFonts w:asciiTheme="minorHAnsi" w:hAnsiTheme="minorHAnsi" w:cstheme="minorHAnsi"/>
                <w:b/>
              </w:rPr>
              <w:t>/2</w:t>
            </w:r>
            <w:r>
              <w:rPr>
                <w:rFonts w:asciiTheme="minorHAnsi" w:hAnsiTheme="minorHAnsi" w:cstheme="minorHAnsi"/>
                <w:b/>
              </w:rPr>
              <w:t>5</w:t>
            </w:r>
          </w:p>
        </w:tc>
        <w:tc>
          <w:tcPr>
            <w:tcW w:w="8764" w:type="dxa"/>
          </w:tcPr>
          <w:p w14:paraId="3DA255A8" w14:textId="6D49B6CD" w:rsidR="00052653" w:rsidRPr="00E26400" w:rsidRDefault="00052653" w:rsidP="00052653">
            <w:pPr>
              <w:spacing w:line="276" w:lineRule="auto"/>
              <w:rPr>
                <w:rFonts w:asciiTheme="minorHAnsi" w:hAnsiTheme="minorHAnsi" w:cstheme="minorHAnsi"/>
                <w:b/>
                <w:u w:val="single"/>
              </w:rPr>
            </w:pPr>
            <w:r w:rsidRPr="00E26400">
              <w:rPr>
                <w:rFonts w:asciiTheme="minorHAnsi" w:hAnsiTheme="minorHAnsi" w:cstheme="minorHAnsi"/>
                <w:b/>
                <w:u w:val="single"/>
              </w:rPr>
              <w:t>Dates of future meetings for 2025/26</w:t>
            </w:r>
          </w:p>
          <w:p w14:paraId="17BCD883" w14:textId="2049C5FE" w:rsidR="00052653" w:rsidRPr="00E26400" w:rsidRDefault="00052653" w:rsidP="00052653">
            <w:pPr>
              <w:spacing w:line="276" w:lineRule="auto"/>
              <w:rPr>
                <w:rFonts w:asciiTheme="minorHAnsi" w:hAnsiTheme="minorHAnsi" w:cstheme="minorHAnsi"/>
              </w:rPr>
            </w:pPr>
            <w:r w:rsidRPr="00E26400">
              <w:rPr>
                <w:rFonts w:asciiTheme="minorHAnsi" w:hAnsiTheme="minorHAnsi" w:cstheme="minorHAnsi"/>
              </w:rPr>
              <w:t>9 March 2026</w:t>
            </w:r>
          </w:p>
          <w:p w14:paraId="42CAE232" w14:textId="63C3008C" w:rsidR="00052653" w:rsidRPr="00E26400" w:rsidRDefault="00052653" w:rsidP="00052653">
            <w:pPr>
              <w:spacing w:line="276" w:lineRule="auto"/>
              <w:rPr>
                <w:rFonts w:asciiTheme="minorHAnsi" w:hAnsiTheme="minorHAnsi" w:cstheme="minorHAnsi"/>
              </w:rPr>
            </w:pPr>
            <w:r w:rsidRPr="00E26400">
              <w:rPr>
                <w:rFonts w:asciiTheme="minorHAnsi" w:hAnsiTheme="minorHAnsi" w:cstheme="minorHAnsi"/>
              </w:rPr>
              <w:t>15 June 2026</w:t>
            </w:r>
          </w:p>
          <w:p w14:paraId="7C547260" w14:textId="77777777" w:rsidR="00052653" w:rsidRPr="00E26400" w:rsidRDefault="00052653" w:rsidP="00052653">
            <w:pPr>
              <w:spacing w:line="276" w:lineRule="auto"/>
              <w:rPr>
                <w:rFonts w:asciiTheme="minorHAnsi" w:hAnsiTheme="minorHAnsi" w:cstheme="minorHAnsi"/>
              </w:rPr>
            </w:pPr>
            <w:r w:rsidRPr="00E26400">
              <w:rPr>
                <w:rFonts w:asciiTheme="minorHAnsi" w:hAnsiTheme="minorHAnsi" w:cstheme="minorHAnsi"/>
                <w:b/>
              </w:rPr>
              <w:t xml:space="preserve">                 </w:t>
            </w:r>
          </w:p>
        </w:tc>
        <w:tc>
          <w:tcPr>
            <w:tcW w:w="567" w:type="dxa"/>
          </w:tcPr>
          <w:p w14:paraId="4EB4C163" w14:textId="77777777" w:rsidR="00052653" w:rsidRPr="00A87023" w:rsidRDefault="00052653" w:rsidP="00052653">
            <w:pPr>
              <w:rPr>
                <w:rFonts w:asciiTheme="minorHAnsi" w:hAnsiTheme="minorHAnsi" w:cstheme="minorHAnsi"/>
                <w:b/>
                <w:u w:val="single"/>
              </w:rPr>
            </w:pPr>
          </w:p>
        </w:tc>
      </w:tr>
      <w:tr w:rsidR="00052653" w:rsidRPr="007E4AF0" w14:paraId="6140927C" w14:textId="77777777" w:rsidTr="00403332">
        <w:trPr>
          <w:trHeight w:val="616"/>
        </w:trPr>
        <w:tc>
          <w:tcPr>
            <w:tcW w:w="1301" w:type="dxa"/>
          </w:tcPr>
          <w:p w14:paraId="5037AE81" w14:textId="77777777" w:rsidR="00052653" w:rsidRDefault="00052653" w:rsidP="00052653">
            <w:pPr>
              <w:ind w:right="544"/>
              <w:rPr>
                <w:rFonts w:asciiTheme="minorHAnsi" w:hAnsiTheme="minorHAnsi" w:cstheme="minorHAnsi"/>
                <w:b/>
              </w:rPr>
            </w:pPr>
          </w:p>
        </w:tc>
        <w:tc>
          <w:tcPr>
            <w:tcW w:w="8764" w:type="dxa"/>
          </w:tcPr>
          <w:p w14:paraId="032E6741" w14:textId="6C59E502" w:rsidR="00052653" w:rsidRPr="00213BBC" w:rsidRDefault="00052653" w:rsidP="00052653">
            <w:pPr>
              <w:tabs>
                <w:tab w:val="left" w:pos="1276"/>
                <w:tab w:val="left" w:pos="5040"/>
              </w:tabs>
              <w:spacing w:line="276" w:lineRule="auto"/>
              <w:ind w:left="3354" w:hanging="3354"/>
              <w:rPr>
                <w:rFonts w:asciiTheme="minorHAnsi" w:hAnsiTheme="minorHAnsi" w:cstheme="minorHAnsi"/>
                <w:b/>
              </w:rPr>
            </w:pPr>
            <w:r w:rsidRPr="00213BBC">
              <w:rPr>
                <w:rFonts w:asciiTheme="minorHAnsi" w:hAnsiTheme="minorHAnsi" w:cstheme="minorHAnsi"/>
                <w:b/>
              </w:rPr>
              <w:t xml:space="preserve">                                                           Meeting finished at </w:t>
            </w:r>
            <w:r>
              <w:rPr>
                <w:rFonts w:asciiTheme="minorHAnsi" w:hAnsiTheme="minorHAnsi" w:cstheme="minorHAnsi"/>
                <w:b/>
              </w:rPr>
              <w:t>6.00</w:t>
            </w:r>
            <w:r w:rsidRPr="00213BBC">
              <w:rPr>
                <w:rFonts w:asciiTheme="minorHAnsi" w:hAnsiTheme="minorHAnsi" w:cstheme="minorHAnsi"/>
                <w:b/>
              </w:rPr>
              <w:t xml:space="preserve">pm </w:t>
            </w:r>
          </w:p>
        </w:tc>
        <w:tc>
          <w:tcPr>
            <w:tcW w:w="567" w:type="dxa"/>
          </w:tcPr>
          <w:p w14:paraId="263BDAAB" w14:textId="77777777" w:rsidR="00052653" w:rsidRDefault="00052653" w:rsidP="00052653">
            <w:pPr>
              <w:tabs>
                <w:tab w:val="left" w:pos="1276"/>
                <w:tab w:val="left" w:pos="5040"/>
              </w:tabs>
              <w:ind w:left="3354" w:hanging="3354"/>
              <w:rPr>
                <w:rFonts w:ascii="Calibri" w:hAnsi="Calibri" w:cs="Calibri"/>
                <w:b/>
              </w:rPr>
            </w:pPr>
          </w:p>
        </w:tc>
      </w:tr>
    </w:tbl>
    <w:p w14:paraId="05409104" w14:textId="77777777" w:rsidR="00FA3BD3" w:rsidRDefault="00FA3BD3" w:rsidP="00B61B6E">
      <w:pPr>
        <w:rPr>
          <w:rFonts w:asciiTheme="minorHAnsi" w:hAnsiTheme="minorHAnsi" w:cstheme="minorHAnsi"/>
          <w:b/>
        </w:rPr>
      </w:pPr>
    </w:p>
    <w:p w14:paraId="1908047F" w14:textId="77777777" w:rsidR="00FA3BD3" w:rsidRDefault="00FA3BD3" w:rsidP="00B61B6E">
      <w:pPr>
        <w:rPr>
          <w:rFonts w:asciiTheme="minorHAnsi" w:hAnsiTheme="minorHAnsi" w:cstheme="minorHAnsi"/>
          <w:b/>
        </w:rPr>
      </w:pPr>
    </w:p>
    <w:p w14:paraId="63A13EE5" w14:textId="77777777" w:rsidR="00FA3BD3" w:rsidRDefault="0056086D" w:rsidP="00B61B6E">
      <w:pPr>
        <w:rPr>
          <w:rFonts w:asciiTheme="minorHAnsi" w:hAnsiTheme="minorHAnsi" w:cstheme="minorHAnsi"/>
          <w:b/>
        </w:rPr>
      </w:pPr>
      <w:r>
        <w:rPr>
          <w:rFonts w:asciiTheme="minorHAnsi" w:hAnsiTheme="minorHAnsi" w:cstheme="minorHAnsi"/>
          <w:b/>
        </w:rPr>
        <w:t>Signed: ……………………………………………………………………………….     Date: ……………………………………………</w:t>
      </w:r>
    </w:p>
    <w:p w14:paraId="3BF6D153" w14:textId="77777777" w:rsidR="0056086D" w:rsidRDefault="0056086D" w:rsidP="00B61B6E">
      <w:pPr>
        <w:rPr>
          <w:rFonts w:asciiTheme="minorHAnsi" w:hAnsiTheme="minorHAnsi" w:cstheme="minorHAnsi"/>
          <w:b/>
        </w:rPr>
      </w:pPr>
      <w:r>
        <w:rPr>
          <w:rFonts w:asciiTheme="minorHAnsi" w:hAnsiTheme="minorHAnsi" w:cstheme="minorHAnsi"/>
          <w:b/>
        </w:rPr>
        <w:t xml:space="preserve">                                                                                                Chair</w:t>
      </w:r>
    </w:p>
    <w:p w14:paraId="06C939D8" w14:textId="77777777" w:rsidR="00FA3BD3" w:rsidRDefault="00FA3BD3" w:rsidP="00B61B6E">
      <w:pPr>
        <w:rPr>
          <w:rFonts w:asciiTheme="minorHAnsi" w:hAnsiTheme="minorHAnsi" w:cstheme="minorHAnsi"/>
          <w:b/>
        </w:rPr>
      </w:pPr>
    </w:p>
    <w:p w14:paraId="70BCBB07" w14:textId="77777777" w:rsidR="009B54E9" w:rsidRDefault="009B54E9" w:rsidP="000F7FD8">
      <w:pPr>
        <w:jc w:val="center"/>
        <w:rPr>
          <w:rFonts w:asciiTheme="minorHAnsi" w:hAnsiTheme="minorHAnsi" w:cstheme="minorHAnsi"/>
          <w:b/>
        </w:rPr>
      </w:pPr>
    </w:p>
    <w:p w14:paraId="135FF827" w14:textId="77777777" w:rsidR="0067323B" w:rsidRDefault="0067323B" w:rsidP="000F7FD8">
      <w:pPr>
        <w:jc w:val="center"/>
        <w:rPr>
          <w:rFonts w:asciiTheme="minorHAnsi" w:hAnsiTheme="minorHAnsi" w:cstheme="minorHAnsi"/>
          <w:b/>
        </w:rPr>
      </w:pPr>
    </w:p>
    <w:p w14:paraId="63BFA657" w14:textId="77777777" w:rsidR="0067323B" w:rsidRDefault="0067323B" w:rsidP="000F7FD8">
      <w:pPr>
        <w:jc w:val="center"/>
        <w:rPr>
          <w:rFonts w:asciiTheme="minorHAnsi" w:hAnsiTheme="minorHAnsi" w:cstheme="minorHAnsi"/>
          <w:b/>
        </w:rPr>
      </w:pPr>
    </w:p>
    <w:p w14:paraId="4A5D3DF5" w14:textId="77777777" w:rsidR="0067323B" w:rsidRDefault="0067323B" w:rsidP="000F7FD8">
      <w:pPr>
        <w:jc w:val="center"/>
        <w:rPr>
          <w:rFonts w:asciiTheme="minorHAnsi" w:hAnsiTheme="minorHAnsi" w:cstheme="minorHAnsi"/>
          <w:b/>
        </w:rPr>
      </w:pPr>
    </w:p>
    <w:p w14:paraId="281137EB" w14:textId="77777777" w:rsidR="0067323B" w:rsidRDefault="0067323B" w:rsidP="000F7FD8">
      <w:pPr>
        <w:jc w:val="center"/>
        <w:rPr>
          <w:rFonts w:asciiTheme="minorHAnsi" w:hAnsiTheme="minorHAnsi" w:cstheme="minorHAnsi"/>
          <w:b/>
        </w:rPr>
      </w:pPr>
    </w:p>
    <w:p w14:paraId="379AF56F" w14:textId="102DE995" w:rsidR="009B54E9" w:rsidRDefault="009B54E9" w:rsidP="000F7FD8">
      <w:pPr>
        <w:jc w:val="center"/>
        <w:rPr>
          <w:rFonts w:asciiTheme="minorHAnsi" w:hAnsiTheme="minorHAnsi" w:cstheme="minorHAnsi"/>
          <w:b/>
        </w:rPr>
      </w:pPr>
    </w:p>
    <w:p w14:paraId="4C66A4F6" w14:textId="18D3552D" w:rsidR="00EC4D78" w:rsidRDefault="00EC4D78" w:rsidP="000F7FD8">
      <w:pPr>
        <w:jc w:val="center"/>
        <w:rPr>
          <w:rFonts w:asciiTheme="minorHAnsi" w:hAnsiTheme="minorHAnsi" w:cstheme="minorHAnsi"/>
          <w:b/>
        </w:rPr>
      </w:pPr>
    </w:p>
    <w:p w14:paraId="7E7750B9" w14:textId="4260BDF2" w:rsidR="00EC4D78" w:rsidRDefault="00EC4D78" w:rsidP="000F7FD8">
      <w:pPr>
        <w:jc w:val="center"/>
        <w:rPr>
          <w:rFonts w:asciiTheme="minorHAnsi" w:hAnsiTheme="minorHAnsi" w:cstheme="minorHAnsi"/>
          <w:b/>
        </w:rPr>
      </w:pPr>
    </w:p>
    <w:p w14:paraId="1463C6C2" w14:textId="52CCABC9" w:rsidR="00EC4D78" w:rsidRDefault="00EC4D78" w:rsidP="000F7FD8">
      <w:pPr>
        <w:jc w:val="center"/>
        <w:rPr>
          <w:rFonts w:asciiTheme="minorHAnsi" w:hAnsiTheme="minorHAnsi" w:cstheme="minorHAnsi"/>
          <w:b/>
        </w:rPr>
      </w:pPr>
    </w:p>
    <w:p w14:paraId="10E7176A" w14:textId="0C79E560" w:rsidR="00EC4D78" w:rsidRDefault="00EC4D78" w:rsidP="000F7FD8">
      <w:pPr>
        <w:jc w:val="center"/>
        <w:rPr>
          <w:rFonts w:asciiTheme="minorHAnsi" w:hAnsiTheme="minorHAnsi" w:cstheme="minorHAnsi"/>
          <w:b/>
        </w:rPr>
      </w:pPr>
    </w:p>
    <w:p w14:paraId="3B613944" w14:textId="1BDEB1AF" w:rsidR="00EC4D78" w:rsidRDefault="00EC4D78" w:rsidP="000F7FD8">
      <w:pPr>
        <w:jc w:val="center"/>
        <w:rPr>
          <w:rFonts w:asciiTheme="minorHAnsi" w:hAnsiTheme="minorHAnsi" w:cstheme="minorHAnsi"/>
          <w:b/>
        </w:rPr>
      </w:pPr>
    </w:p>
    <w:p w14:paraId="49534118" w14:textId="19F50A3E" w:rsidR="00EC4D78" w:rsidRDefault="00EC4D78" w:rsidP="000F7FD8">
      <w:pPr>
        <w:jc w:val="center"/>
        <w:rPr>
          <w:rFonts w:asciiTheme="minorHAnsi" w:hAnsiTheme="minorHAnsi" w:cstheme="minorHAnsi"/>
          <w:b/>
        </w:rPr>
      </w:pPr>
    </w:p>
    <w:p w14:paraId="68969BCD" w14:textId="74E3F8E9" w:rsidR="00EC4D78" w:rsidRDefault="00EC4D78" w:rsidP="000F7FD8">
      <w:pPr>
        <w:jc w:val="center"/>
        <w:rPr>
          <w:rFonts w:asciiTheme="minorHAnsi" w:hAnsiTheme="minorHAnsi" w:cstheme="minorHAnsi"/>
          <w:b/>
        </w:rPr>
      </w:pPr>
    </w:p>
    <w:p w14:paraId="68D102FF" w14:textId="356CD052" w:rsidR="00EC4D78" w:rsidRDefault="00EC4D78" w:rsidP="000F7FD8">
      <w:pPr>
        <w:jc w:val="center"/>
        <w:rPr>
          <w:rFonts w:asciiTheme="minorHAnsi" w:hAnsiTheme="minorHAnsi" w:cstheme="minorHAnsi"/>
          <w:b/>
        </w:rPr>
      </w:pPr>
    </w:p>
    <w:p w14:paraId="2A80B1E8" w14:textId="2635DC23" w:rsidR="00EC4D78" w:rsidRDefault="00EC4D78" w:rsidP="000F7FD8">
      <w:pPr>
        <w:jc w:val="center"/>
        <w:rPr>
          <w:rFonts w:asciiTheme="minorHAnsi" w:hAnsiTheme="minorHAnsi" w:cstheme="minorHAnsi"/>
          <w:b/>
        </w:rPr>
      </w:pPr>
    </w:p>
    <w:p w14:paraId="7B4AEFCC" w14:textId="04DE5116" w:rsidR="00EC4D78" w:rsidRDefault="00EC4D78" w:rsidP="000F7FD8">
      <w:pPr>
        <w:jc w:val="center"/>
        <w:rPr>
          <w:rFonts w:asciiTheme="minorHAnsi" w:hAnsiTheme="minorHAnsi" w:cstheme="minorHAnsi"/>
          <w:b/>
        </w:rPr>
      </w:pPr>
    </w:p>
    <w:p w14:paraId="5FD962BA" w14:textId="31AD5A14" w:rsidR="00EC4D78" w:rsidRDefault="00EC4D78" w:rsidP="000F7FD8">
      <w:pPr>
        <w:jc w:val="center"/>
        <w:rPr>
          <w:rFonts w:asciiTheme="minorHAnsi" w:hAnsiTheme="minorHAnsi" w:cstheme="minorHAnsi"/>
          <w:b/>
        </w:rPr>
      </w:pPr>
    </w:p>
    <w:p w14:paraId="6265894E" w14:textId="6C515F95" w:rsidR="00EC4D78" w:rsidRDefault="00EC4D78" w:rsidP="000F7FD8">
      <w:pPr>
        <w:jc w:val="center"/>
        <w:rPr>
          <w:rFonts w:asciiTheme="minorHAnsi" w:hAnsiTheme="minorHAnsi" w:cstheme="minorHAnsi"/>
          <w:b/>
        </w:rPr>
      </w:pPr>
    </w:p>
    <w:p w14:paraId="08CCC6B3" w14:textId="32EF8656" w:rsidR="00EC4D78" w:rsidRDefault="00EC4D78" w:rsidP="000F7FD8">
      <w:pPr>
        <w:jc w:val="center"/>
        <w:rPr>
          <w:rFonts w:asciiTheme="minorHAnsi" w:hAnsiTheme="minorHAnsi" w:cstheme="minorHAnsi"/>
          <w:b/>
        </w:rPr>
      </w:pPr>
    </w:p>
    <w:p w14:paraId="2A016BC2" w14:textId="138FB524" w:rsidR="00EC4D78" w:rsidRDefault="00EC4D78" w:rsidP="000F7FD8">
      <w:pPr>
        <w:jc w:val="center"/>
        <w:rPr>
          <w:rFonts w:asciiTheme="minorHAnsi" w:hAnsiTheme="minorHAnsi" w:cstheme="minorHAnsi"/>
          <w:b/>
        </w:rPr>
      </w:pPr>
    </w:p>
    <w:p w14:paraId="0B24DA62" w14:textId="1FDA8CD6" w:rsidR="00EC4D78" w:rsidRDefault="00EC4D78" w:rsidP="000F7FD8">
      <w:pPr>
        <w:jc w:val="center"/>
        <w:rPr>
          <w:rFonts w:asciiTheme="minorHAnsi" w:hAnsiTheme="minorHAnsi" w:cstheme="minorHAnsi"/>
          <w:b/>
        </w:rPr>
      </w:pPr>
    </w:p>
    <w:p w14:paraId="1E59C02A" w14:textId="742DDD9A" w:rsidR="00EC4D78" w:rsidRDefault="00EC4D78" w:rsidP="000F7FD8">
      <w:pPr>
        <w:jc w:val="center"/>
        <w:rPr>
          <w:rFonts w:asciiTheme="minorHAnsi" w:hAnsiTheme="minorHAnsi" w:cstheme="minorHAnsi"/>
          <w:b/>
        </w:rPr>
      </w:pPr>
    </w:p>
    <w:p w14:paraId="1E9B4EB0" w14:textId="47268596" w:rsidR="00EC4D78" w:rsidRDefault="00EC4D78" w:rsidP="000F7FD8">
      <w:pPr>
        <w:jc w:val="center"/>
        <w:rPr>
          <w:rFonts w:asciiTheme="minorHAnsi" w:hAnsiTheme="minorHAnsi" w:cstheme="minorHAnsi"/>
          <w:b/>
        </w:rPr>
      </w:pPr>
    </w:p>
    <w:p w14:paraId="2BDFA88E" w14:textId="3E5219FD" w:rsidR="00EC4D78" w:rsidRDefault="00EC4D78" w:rsidP="000F7FD8">
      <w:pPr>
        <w:jc w:val="center"/>
        <w:rPr>
          <w:rFonts w:asciiTheme="minorHAnsi" w:hAnsiTheme="minorHAnsi" w:cstheme="minorHAnsi"/>
          <w:b/>
        </w:rPr>
      </w:pPr>
    </w:p>
    <w:p w14:paraId="6EBBE6E8" w14:textId="399656FB" w:rsidR="00EC4D78" w:rsidRDefault="00EC4D78" w:rsidP="000F7FD8">
      <w:pPr>
        <w:jc w:val="center"/>
        <w:rPr>
          <w:rFonts w:asciiTheme="minorHAnsi" w:hAnsiTheme="minorHAnsi" w:cstheme="minorHAnsi"/>
          <w:b/>
        </w:rPr>
      </w:pPr>
    </w:p>
    <w:p w14:paraId="5793A908" w14:textId="56C88D8B" w:rsidR="00EC4D78" w:rsidRDefault="00EC4D78" w:rsidP="000F7FD8">
      <w:pPr>
        <w:jc w:val="center"/>
        <w:rPr>
          <w:rFonts w:asciiTheme="minorHAnsi" w:hAnsiTheme="minorHAnsi" w:cstheme="minorHAnsi"/>
          <w:b/>
        </w:rPr>
      </w:pPr>
    </w:p>
    <w:p w14:paraId="66EAEE14" w14:textId="5DBC5446" w:rsidR="00EC4D78" w:rsidRDefault="00EC4D78" w:rsidP="000F7FD8">
      <w:pPr>
        <w:jc w:val="center"/>
        <w:rPr>
          <w:rFonts w:asciiTheme="minorHAnsi" w:hAnsiTheme="minorHAnsi" w:cstheme="minorHAnsi"/>
          <w:b/>
        </w:rPr>
      </w:pPr>
    </w:p>
    <w:p w14:paraId="1CF9E78F" w14:textId="3A352288" w:rsidR="00EC4D78" w:rsidRDefault="00EC4D78" w:rsidP="000F7FD8">
      <w:pPr>
        <w:jc w:val="center"/>
        <w:rPr>
          <w:rFonts w:asciiTheme="minorHAnsi" w:hAnsiTheme="minorHAnsi" w:cstheme="minorHAnsi"/>
          <w:b/>
        </w:rPr>
      </w:pPr>
    </w:p>
    <w:p w14:paraId="237A7D1F" w14:textId="2D1ECD34" w:rsidR="00EC4D78" w:rsidRDefault="00EC4D78" w:rsidP="000F7FD8">
      <w:pPr>
        <w:jc w:val="center"/>
        <w:rPr>
          <w:rFonts w:asciiTheme="minorHAnsi" w:hAnsiTheme="minorHAnsi" w:cstheme="minorHAnsi"/>
          <w:b/>
        </w:rPr>
      </w:pPr>
    </w:p>
    <w:p w14:paraId="11B30D8C" w14:textId="1D1B7C8B" w:rsidR="00EC4D78" w:rsidRDefault="00EC4D78" w:rsidP="000F7FD8">
      <w:pPr>
        <w:jc w:val="center"/>
        <w:rPr>
          <w:rFonts w:asciiTheme="minorHAnsi" w:hAnsiTheme="minorHAnsi" w:cstheme="minorHAnsi"/>
          <w:b/>
        </w:rPr>
      </w:pPr>
    </w:p>
    <w:p w14:paraId="42859B51" w14:textId="1AA43C75" w:rsidR="00EC4D78" w:rsidRDefault="00EC4D78" w:rsidP="000F7FD8">
      <w:pPr>
        <w:jc w:val="center"/>
        <w:rPr>
          <w:rFonts w:asciiTheme="minorHAnsi" w:hAnsiTheme="minorHAnsi" w:cstheme="minorHAnsi"/>
          <w:b/>
        </w:rPr>
      </w:pPr>
    </w:p>
    <w:p w14:paraId="29B019AA" w14:textId="63D55B55" w:rsidR="00EC4D78" w:rsidRDefault="00EC4D78" w:rsidP="000F7FD8">
      <w:pPr>
        <w:jc w:val="center"/>
        <w:rPr>
          <w:rFonts w:asciiTheme="minorHAnsi" w:hAnsiTheme="minorHAnsi" w:cstheme="minorHAnsi"/>
          <w:b/>
        </w:rPr>
      </w:pPr>
    </w:p>
    <w:p w14:paraId="0B1DBE26" w14:textId="0F146B5C" w:rsidR="00EC4D78" w:rsidRDefault="00EC4D78" w:rsidP="000F7FD8">
      <w:pPr>
        <w:jc w:val="center"/>
        <w:rPr>
          <w:rFonts w:asciiTheme="minorHAnsi" w:hAnsiTheme="minorHAnsi" w:cstheme="minorHAnsi"/>
          <w:b/>
        </w:rPr>
      </w:pPr>
    </w:p>
    <w:p w14:paraId="1D675AB4" w14:textId="210F5A4C" w:rsidR="00EC4D78" w:rsidRDefault="00EC4D78" w:rsidP="000F7FD8">
      <w:pPr>
        <w:jc w:val="center"/>
        <w:rPr>
          <w:rFonts w:asciiTheme="minorHAnsi" w:hAnsiTheme="minorHAnsi" w:cstheme="minorHAnsi"/>
          <w:b/>
        </w:rPr>
      </w:pPr>
    </w:p>
    <w:p w14:paraId="6507E435" w14:textId="7ACAB3D8" w:rsidR="00EC4D78" w:rsidRDefault="00EC4D78" w:rsidP="000F7FD8">
      <w:pPr>
        <w:jc w:val="center"/>
        <w:rPr>
          <w:rFonts w:asciiTheme="minorHAnsi" w:hAnsiTheme="minorHAnsi" w:cstheme="minorHAnsi"/>
          <w:b/>
        </w:rPr>
      </w:pPr>
    </w:p>
    <w:p w14:paraId="4D626991" w14:textId="48427F58" w:rsidR="00EC4D78" w:rsidRDefault="00EC4D78" w:rsidP="000F7FD8">
      <w:pPr>
        <w:jc w:val="center"/>
        <w:rPr>
          <w:rFonts w:asciiTheme="minorHAnsi" w:hAnsiTheme="minorHAnsi" w:cstheme="minorHAnsi"/>
          <w:b/>
        </w:rPr>
      </w:pPr>
    </w:p>
    <w:p w14:paraId="3A1C2F5C" w14:textId="77777777" w:rsidR="00D3398F" w:rsidRDefault="00D3398F" w:rsidP="000F7FD8">
      <w:pPr>
        <w:jc w:val="center"/>
        <w:rPr>
          <w:rFonts w:asciiTheme="minorHAnsi" w:hAnsiTheme="minorHAnsi" w:cstheme="minorHAnsi"/>
          <w:b/>
        </w:rPr>
      </w:pPr>
    </w:p>
    <w:p w14:paraId="5ACABF1B" w14:textId="77777777" w:rsidR="00EC4D78" w:rsidRDefault="00EC4D78" w:rsidP="000F7FD8">
      <w:pPr>
        <w:jc w:val="center"/>
        <w:rPr>
          <w:rFonts w:asciiTheme="minorHAnsi" w:hAnsiTheme="minorHAnsi" w:cstheme="minorHAnsi"/>
          <w:b/>
        </w:rPr>
      </w:pPr>
    </w:p>
    <w:p w14:paraId="67712E53" w14:textId="25C91D09" w:rsidR="00561F7F" w:rsidRDefault="00561F7F" w:rsidP="00561F7F">
      <w:pPr>
        <w:jc w:val="center"/>
        <w:rPr>
          <w:rFonts w:asciiTheme="minorHAnsi" w:hAnsiTheme="minorHAnsi" w:cstheme="minorHAnsi"/>
          <w:b/>
        </w:rPr>
      </w:pPr>
      <w:bookmarkStart w:id="0" w:name="_Hlk223353931"/>
      <w:r w:rsidRPr="00DC179E">
        <w:rPr>
          <w:rFonts w:asciiTheme="minorHAnsi" w:hAnsiTheme="minorHAnsi" w:cstheme="minorHAnsi"/>
          <w:b/>
        </w:rPr>
        <w:lastRenderedPageBreak/>
        <w:t>Rolling Action List – Resources Committee</w:t>
      </w:r>
      <w:r>
        <w:rPr>
          <w:rFonts w:asciiTheme="minorHAnsi" w:hAnsiTheme="minorHAnsi" w:cstheme="minorHAnsi"/>
          <w:b/>
        </w:rPr>
        <w:t xml:space="preserve"> 2 December 2025</w:t>
      </w:r>
    </w:p>
    <w:p w14:paraId="7C0B1545" w14:textId="77777777" w:rsidR="00561F7F" w:rsidRDefault="00561F7F" w:rsidP="00561F7F">
      <w:pPr>
        <w:ind w:left="2640" w:hanging="2640"/>
        <w:jc w:val="center"/>
        <w:rPr>
          <w:rFonts w:asciiTheme="minorHAnsi" w:hAnsiTheme="minorHAnsi" w:cstheme="minorHAnsi"/>
          <w:b/>
        </w:rPr>
      </w:pPr>
    </w:p>
    <w:p w14:paraId="503BE037" w14:textId="77777777" w:rsidR="00561F7F" w:rsidRDefault="00561F7F" w:rsidP="00561F7F">
      <w:pPr>
        <w:jc w:val="center"/>
        <w:rPr>
          <w:rFonts w:asciiTheme="minorHAnsi" w:hAnsiTheme="minorHAnsi" w:cstheme="minorHAnsi"/>
          <w:b/>
        </w:rPr>
      </w:pPr>
    </w:p>
    <w:tbl>
      <w:tblPr>
        <w:tblW w:w="1014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0"/>
        <w:gridCol w:w="5576"/>
        <w:gridCol w:w="1415"/>
        <w:gridCol w:w="1417"/>
      </w:tblGrid>
      <w:tr w:rsidR="00561F7F" w:rsidRPr="00D71994" w14:paraId="6F06EB37" w14:textId="77777777" w:rsidTr="00561F7F">
        <w:tc>
          <w:tcPr>
            <w:tcW w:w="1740" w:type="dxa"/>
            <w:tcBorders>
              <w:bottom w:val="single" w:sz="4" w:space="0" w:color="auto"/>
            </w:tcBorders>
          </w:tcPr>
          <w:p w14:paraId="24158A67" w14:textId="77777777" w:rsidR="00561F7F" w:rsidRPr="00D71994" w:rsidRDefault="00561F7F" w:rsidP="00610327">
            <w:pPr>
              <w:spacing w:line="276" w:lineRule="auto"/>
              <w:jc w:val="center"/>
              <w:rPr>
                <w:rFonts w:asciiTheme="minorHAnsi" w:hAnsiTheme="minorHAnsi" w:cstheme="minorHAnsi"/>
                <w:b/>
              </w:rPr>
            </w:pPr>
            <w:r w:rsidRPr="00D71994">
              <w:rPr>
                <w:rFonts w:asciiTheme="minorHAnsi" w:hAnsiTheme="minorHAnsi" w:cstheme="minorHAnsi"/>
                <w:b/>
              </w:rPr>
              <w:t>Meeting Date(s) &amp;</w:t>
            </w:r>
          </w:p>
          <w:p w14:paraId="696B64E3" w14:textId="77777777" w:rsidR="00561F7F" w:rsidRPr="00D71994" w:rsidRDefault="00561F7F" w:rsidP="00610327">
            <w:pPr>
              <w:spacing w:line="276" w:lineRule="auto"/>
              <w:jc w:val="center"/>
              <w:rPr>
                <w:rFonts w:asciiTheme="minorHAnsi" w:hAnsiTheme="minorHAnsi" w:cstheme="minorHAnsi"/>
                <w:b/>
              </w:rPr>
            </w:pPr>
            <w:r w:rsidRPr="00D71994">
              <w:rPr>
                <w:rFonts w:asciiTheme="minorHAnsi" w:hAnsiTheme="minorHAnsi" w:cstheme="minorHAnsi"/>
                <w:b/>
              </w:rPr>
              <w:t>Item No.</w:t>
            </w:r>
          </w:p>
        </w:tc>
        <w:tc>
          <w:tcPr>
            <w:tcW w:w="5576" w:type="dxa"/>
            <w:tcBorders>
              <w:bottom w:val="single" w:sz="4" w:space="0" w:color="auto"/>
            </w:tcBorders>
          </w:tcPr>
          <w:p w14:paraId="580A3FA4" w14:textId="77777777" w:rsidR="00561F7F" w:rsidRPr="00D71994" w:rsidRDefault="00561F7F" w:rsidP="00610327">
            <w:pPr>
              <w:spacing w:line="276" w:lineRule="auto"/>
              <w:jc w:val="center"/>
              <w:rPr>
                <w:rFonts w:asciiTheme="minorHAnsi" w:hAnsiTheme="minorHAnsi" w:cstheme="minorHAnsi"/>
                <w:b/>
              </w:rPr>
            </w:pPr>
            <w:r w:rsidRPr="00D71994">
              <w:rPr>
                <w:rFonts w:asciiTheme="minorHAnsi" w:hAnsiTheme="minorHAnsi" w:cstheme="minorHAnsi"/>
                <w:b/>
              </w:rPr>
              <w:t>Rolling Action List</w:t>
            </w:r>
          </w:p>
        </w:tc>
        <w:tc>
          <w:tcPr>
            <w:tcW w:w="1415" w:type="dxa"/>
            <w:tcBorders>
              <w:bottom w:val="single" w:sz="4" w:space="0" w:color="auto"/>
            </w:tcBorders>
            <w:shd w:val="clear" w:color="auto" w:fill="auto"/>
          </w:tcPr>
          <w:p w14:paraId="1C3854FE" w14:textId="77777777" w:rsidR="00561F7F" w:rsidRPr="00D71994" w:rsidRDefault="00561F7F" w:rsidP="00610327">
            <w:pPr>
              <w:spacing w:line="276" w:lineRule="auto"/>
              <w:jc w:val="center"/>
              <w:rPr>
                <w:rFonts w:asciiTheme="minorHAnsi" w:hAnsiTheme="minorHAnsi" w:cstheme="minorHAnsi"/>
                <w:b/>
              </w:rPr>
            </w:pPr>
            <w:r w:rsidRPr="00D71994">
              <w:rPr>
                <w:rFonts w:asciiTheme="minorHAnsi" w:hAnsiTheme="minorHAnsi" w:cstheme="minorHAnsi"/>
                <w:b/>
              </w:rPr>
              <w:t>Actioner</w:t>
            </w:r>
          </w:p>
        </w:tc>
        <w:tc>
          <w:tcPr>
            <w:tcW w:w="1417" w:type="dxa"/>
            <w:tcBorders>
              <w:bottom w:val="single" w:sz="4" w:space="0" w:color="auto"/>
            </w:tcBorders>
            <w:shd w:val="clear" w:color="auto" w:fill="auto"/>
          </w:tcPr>
          <w:p w14:paraId="382142A8" w14:textId="77777777" w:rsidR="00561F7F" w:rsidRPr="00D71994" w:rsidRDefault="00561F7F" w:rsidP="00610327">
            <w:pPr>
              <w:spacing w:line="276" w:lineRule="auto"/>
              <w:jc w:val="center"/>
              <w:rPr>
                <w:rFonts w:asciiTheme="minorHAnsi" w:hAnsiTheme="minorHAnsi" w:cstheme="minorHAnsi"/>
                <w:b/>
              </w:rPr>
            </w:pPr>
            <w:r w:rsidRPr="00D71994">
              <w:rPr>
                <w:rFonts w:asciiTheme="minorHAnsi" w:hAnsiTheme="minorHAnsi" w:cstheme="minorHAnsi"/>
                <w:b/>
              </w:rPr>
              <w:t>Reported as Completed at meeting of</w:t>
            </w:r>
          </w:p>
        </w:tc>
      </w:tr>
      <w:tr w:rsidR="00561F7F" w14:paraId="47BB3398" w14:textId="77777777" w:rsidTr="00561F7F">
        <w:trPr>
          <w:trHeight w:val="746"/>
        </w:trPr>
        <w:tc>
          <w:tcPr>
            <w:tcW w:w="1740" w:type="dxa"/>
            <w:tcBorders>
              <w:top w:val="single" w:sz="4" w:space="0" w:color="auto"/>
              <w:bottom w:val="single" w:sz="4" w:space="0" w:color="auto"/>
            </w:tcBorders>
          </w:tcPr>
          <w:p w14:paraId="07158BAE" w14:textId="77777777" w:rsidR="00561F7F" w:rsidRDefault="00561F7F" w:rsidP="00610327">
            <w:pPr>
              <w:spacing w:line="276" w:lineRule="auto"/>
              <w:rPr>
                <w:rFonts w:asciiTheme="minorHAnsi" w:hAnsiTheme="minorHAnsi" w:cstheme="minorHAnsi"/>
              </w:rPr>
            </w:pPr>
            <w:r>
              <w:rPr>
                <w:rFonts w:asciiTheme="minorHAnsi" w:hAnsiTheme="minorHAnsi" w:cstheme="minorHAnsi"/>
              </w:rPr>
              <w:t>07 10 25</w:t>
            </w:r>
          </w:p>
          <w:p w14:paraId="609C3859" w14:textId="77777777" w:rsidR="00561F7F" w:rsidRDefault="00561F7F" w:rsidP="00610327">
            <w:pPr>
              <w:spacing w:line="276" w:lineRule="auto"/>
              <w:rPr>
                <w:rFonts w:asciiTheme="minorHAnsi" w:hAnsiTheme="minorHAnsi" w:cstheme="minorHAnsi"/>
              </w:rPr>
            </w:pPr>
            <w:r>
              <w:rPr>
                <w:rFonts w:asciiTheme="minorHAnsi" w:hAnsiTheme="minorHAnsi" w:cstheme="minorHAnsi"/>
              </w:rPr>
              <w:t>Min 4/25</w:t>
            </w:r>
          </w:p>
        </w:tc>
        <w:tc>
          <w:tcPr>
            <w:tcW w:w="5576" w:type="dxa"/>
            <w:tcBorders>
              <w:top w:val="single" w:sz="4" w:space="0" w:color="auto"/>
              <w:bottom w:val="single" w:sz="4" w:space="0" w:color="auto"/>
            </w:tcBorders>
          </w:tcPr>
          <w:p w14:paraId="642A99A1" w14:textId="77777777" w:rsidR="00561F7F" w:rsidRPr="00300AB4" w:rsidRDefault="00561F7F" w:rsidP="00610327">
            <w:pPr>
              <w:spacing w:line="276" w:lineRule="auto"/>
              <w:contextualSpacing/>
              <w:rPr>
                <w:rFonts w:asciiTheme="minorHAnsi" w:hAnsiTheme="minorHAnsi" w:cstheme="minorHAnsi"/>
                <w:b/>
              </w:rPr>
            </w:pPr>
            <w:r w:rsidRPr="00300AB4">
              <w:rPr>
                <w:rFonts w:asciiTheme="minorHAnsi" w:hAnsiTheme="minorHAnsi" w:cstheme="minorHAnsi"/>
                <w:b/>
              </w:rPr>
              <w:t>Pay Structure</w:t>
            </w:r>
          </w:p>
          <w:p w14:paraId="51549386" w14:textId="77777777" w:rsidR="00561F7F" w:rsidRDefault="00561F7F" w:rsidP="00610327">
            <w:pPr>
              <w:spacing w:line="276" w:lineRule="auto"/>
              <w:contextualSpacing/>
              <w:rPr>
                <w:rFonts w:asciiTheme="minorHAnsi" w:hAnsiTheme="minorHAnsi" w:cstheme="minorHAnsi"/>
                <w:b/>
              </w:rPr>
            </w:pPr>
            <w:r w:rsidRPr="00300AB4">
              <w:rPr>
                <w:rFonts w:asciiTheme="minorHAnsi" w:hAnsiTheme="minorHAnsi" w:cstheme="minorHAnsi"/>
              </w:rPr>
              <w:t>Agreed a further report be presented to the Resources Committee on pay structure review for the college</w:t>
            </w:r>
          </w:p>
        </w:tc>
        <w:tc>
          <w:tcPr>
            <w:tcW w:w="1415" w:type="dxa"/>
            <w:tcBorders>
              <w:top w:val="single" w:sz="4" w:space="0" w:color="auto"/>
              <w:bottom w:val="single" w:sz="4" w:space="0" w:color="auto"/>
            </w:tcBorders>
            <w:shd w:val="clear" w:color="auto" w:fill="auto"/>
          </w:tcPr>
          <w:p w14:paraId="34AC53F2" w14:textId="77777777" w:rsidR="00561F7F" w:rsidRDefault="00561F7F" w:rsidP="00610327">
            <w:pPr>
              <w:spacing w:line="276" w:lineRule="auto"/>
              <w:jc w:val="center"/>
              <w:rPr>
                <w:rFonts w:asciiTheme="minorHAnsi" w:hAnsiTheme="minorHAnsi" w:cstheme="minorHAnsi"/>
              </w:rPr>
            </w:pPr>
            <w:r>
              <w:rPr>
                <w:rFonts w:asciiTheme="minorHAnsi" w:hAnsiTheme="minorHAnsi" w:cstheme="minorHAnsi"/>
              </w:rPr>
              <w:t>CS</w:t>
            </w:r>
          </w:p>
        </w:tc>
        <w:tc>
          <w:tcPr>
            <w:tcW w:w="1417" w:type="dxa"/>
            <w:tcBorders>
              <w:top w:val="single" w:sz="4" w:space="0" w:color="auto"/>
              <w:bottom w:val="single" w:sz="4" w:space="0" w:color="auto"/>
            </w:tcBorders>
            <w:shd w:val="clear" w:color="auto" w:fill="auto"/>
          </w:tcPr>
          <w:p w14:paraId="3175E2B0" w14:textId="77777777" w:rsidR="00561F7F" w:rsidRDefault="00561F7F" w:rsidP="00610327">
            <w:pPr>
              <w:spacing w:line="276" w:lineRule="auto"/>
              <w:rPr>
                <w:rFonts w:asciiTheme="minorHAnsi" w:hAnsiTheme="minorHAnsi" w:cstheme="minorHAnsi"/>
              </w:rPr>
            </w:pPr>
            <w:r>
              <w:rPr>
                <w:rFonts w:asciiTheme="minorHAnsi" w:hAnsiTheme="minorHAnsi" w:cstheme="minorHAnsi"/>
              </w:rPr>
              <w:t xml:space="preserve">02 12 25 </w:t>
            </w:r>
          </w:p>
          <w:p w14:paraId="521D43B4" w14:textId="0FE3CE81" w:rsidR="00561F7F" w:rsidRDefault="00561F7F" w:rsidP="00610327">
            <w:pPr>
              <w:spacing w:line="276" w:lineRule="auto"/>
              <w:rPr>
                <w:rFonts w:asciiTheme="minorHAnsi" w:hAnsiTheme="minorHAnsi" w:cstheme="minorHAnsi"/>
              </w:rPr>
            </w:pPr>
            <w:r>
              <w:rPr>
                <w:rFonts w:asciiTheme="minorHAnsi" w:hAnsiTheme="minorHAnsi" w:cstheme="minorHAnsi"/>
              </w:rPr>
              <w:t xml:space="preserve">Min 25/25.1 </w:t>
            </w:r>
          </w:p>
        </w:tc>
      </w:tr>
      <w:tr w:rsidR="00561F7F" w14:paraId="400DD612" w14:textId="77777777" w:rsidTr="00561F7F">
        <w:trPr>
          <w:trHeight w:val="746"/>
        </w:trPr>
        <w:tc>
          <w:tcPr>
            <w:tcW w:w="1740" w:type="dxa"/>
            <w:tcBorders>
              <w:top w:val="single" w:sz="4" w:space="0" w:color="auto"/>
              <w:bottom w:val="single" w:sz="4" w:space="0" w:color="auto"/>
            </w:tcBorders>
          </w:tcPr>
          <w:p w14:paraId="73B73AF0" w14:textId="77777777" w:rsidR="00561F7F" w:rsidRDefault="00561F7F" w:rsidP="00610327">
            <w:pPr>
              <w:spacing w:line="276" w:lineRule="auto"/>
              <w:rPr>
                <w:rFonts w:asciiTheme="minorHAnsi" w:hAnsiTheme="minorHAnsi" w:cstheme="minorHAnsi"/>
              </w:rPr>
            </w:pPr>
            <w:r>
              <w:rPr>
                <w:rFonts w:asciiTheme="minorHAnsi" w:hAnsiTheme="minorHAnsi" w:cstheme="minorHAnsi"/>
              </w:rPr>
              <w:t xml:space="preserve">07 10 25 </w:t>
            </w:r>
          </w:p>
          <w:p w14:paraId="575CF888" w14:textId="77777777" w:rsidR="00561F7F" w:rsidRDefault="00561F7F" w:rsidP="00610327">
            <w:pPr>
              <w:spacing w:line="276" w:lineRule="auto"/>
              <w:rPr>
                <w:rFonts w:asciiTheme="minorHAnsi" w:hAnsiTheme="minorHAnsi" w:cstheme="minorHAnsi"/>
              </w:rPr>
            </w:pPr>
            <w:r>
              <w:rPr>
                <w:rFonts w:asciiTheme="minorHAnsi" w:hAnsiTheme="minorHAnsi" w:cstheme="minorHAnsi"/>
              </w:rPr>
              <w:t>Min 8/25</w:t>
            </w:r>
          </w:p>
        </w:tc>
        <w:tc>
          <w:tcPr>
            <w:tcW w:w="5576" w:type="dxa"/>
            <w:tcBorders>
              <w:top w:val="single" w:sz="4" w:space="0" w:color="auto"/>
              <w:bottom w:val="single" w:sz="4" w:space="0" w:color="auto"/>
            </w:tcBorders>
          </w:tcPr>
          <w:p w14:paraId="24B75040" w14:textId="77777777" w:rsidR="00561F7F" w:rsidRPr="00360DBC" w:rsidRDefault="00561F7F" w:rsidP="00610327">
            <w:pPr>
              <w:spacing w:line="276" w:lineRule="auto"/>
              <w:rPr>
                <w:rFonts w:asciiTheme="minorHAnsi" w:hAnsiTheme="minorHAnsi" w:cstheme="minorHAnsi"/>
                <w:b/>
                <w:lang w:val="en-US" w:eastAsia="en-US"/>
              </w:rPr>
            </w:pPr>
            <w:r w:rsidRPr="00360DBC">
              <w:rPr>
                <w:rFonts w:asciiTheme="minorHAnsi" w:hAnsiTheme="minorHAnsi" w:cstheme="minorHAnsi"/>
                <w:b/>
                <w:lang w:val="en-US" w:eastAsia="en-US"/>
              </w:rPr>
              <w:t>Management Accounts July 2025</w:t>
            </w:r>
          </w:p>
          <w:p w14:paraId="278E6EBC" w14:textId="77777777" w:rsidR="00561F7F" w:rsidRPr="00360DBC" w:rsidRDefault="00561F7F" w:rsidP="00610327">
            <w:pPr>
              <w:spacing w:line="276" w:lineRule="auto"/>
              <w:rPr>
                <w:rFonts w:asciiTheme="minorHAnsi" w:hAnsiTheme="minorHAnsi" w:cstheme="minorHAnsi"/>
                <w:lang w:val="en-US" w:eastAsia="en-US"/>
              </w:rPr>
            </w:pPr>
            <w:r w:rsidRPr="00360DBC">
              <w:rPr>
                <w:rFonts w:asciiTheme="minorHAnsi" w:hAnsiTheme="minorHAnsi" w:cstheme="minorHAnsi"/>
                <w:lang w:val="en-US" w:eastAsia="en-US"/>
              </w:rPr>
              <w:t>Requested a comprehensive Financial Strategy be developed, encompassing all areas of expenditure (including IT, curriculum, and capital investments), together with a Reserves Policy be produced and be presented to the March 2026 Resources Committee and Corporation.</w:t>
            </w:r>
          </w:p>
          <w:p w14:paraId="1E3AE0B7" w14:textId="77777777" w:rsidR="00561F7F" w:rsidRPr="00300AB4" w:rsidRDefault="00561F7F" w:rsidP="00610327">
            <w:pPr>
              <w:spacing w:line="276" w:lineRule="auto"/>
              <w:contextualSpacing/>
              <w:rPr>
                <w:rFonts w:asciiTheme="minorHAnsi" w:hAnsiTheme="minorHAnsi" w:cstheme="minorHAnsi"/>
                <w:b/>
              </w:rPr>
            </w:pPr>
          </w:p>
        </w:tc>
        <w:tc>
          <w:tcPr>
            <w:tcW w:w="1415" w:type="dxa"/>
            <w:tcBorders>
              <w:top w:val="single" w:sz="4" w:space="0" w:color="auto"/>
              <w:bottom w:val="single" w:sz="4" w:space="0" w:color="auto"/>
            </w:tcBorders>
            <w:shd w:val="clear" w:color="auto" w:fill="auto"/>
          </w:tcPr>
          <w:p w14:paraId="53CB8BB8" w14:textId="77777777" w:rsidR="00561F7F" w:rsidRDefault="00561F7F" w:rsidP="00610327">
            <w:pPr>
              <w:spacing w:line="276" w:lineRule="auto"/>
              <w:jc w:val="center"/>
              <w:rPr>
                <w:rFonts w:asciiTheme="minorHAnsi" w:hAnsiTheme="minorHAnsi" w:cstheme="minorHAnsi"/>
              </w:rPr>
            </w:pPr>
            <w:proofErr w:type="spellStart"/>
            <w:r>
              <w:rPr>
                <w:rFonts w:asciiTheme="minorHAnsi" w:hAnsiTheme="minorHAnsi" w:cstheme="minorHAnsi"/>
              </w:rPr>
              <w:t>RJo</w:t>
            </w:r>
            <w:proofErr w:type="spellEnd"/>
          </w:p>
        </w:tc>
        <w:tc>
          <w:tcPr>
            <w:tcW w:w="1417" w:type="dxa"/>
            <w:tcBorders>
              <w:top w:val="single" w:sz="4" w:space="0" w:color="auto"/>
              <w:bottom w:val="single" w:sz="4" w:space="0" w:color="auto"/>
            </w:tcBorders>
            <w:shd w:val="clear" w:color="auto" w:fill="auto"/>
          </w:tcPr>
          <w:p w14:paraId="782DB70F" w14:textId="77777777" w:rsidR="00561F7F" w:rsidRDefault="00561F7F" w:rsidP="00561F7F">
            <w:pPr>
              <w:spacing w:line="276" w:lineRule="auto"/>
              <w:rPr>
                <w:rFonts w:asciiTheme="minorHAnsi" w:hAnsiTheme="minorHAnsi" w:cstheme="minorHAnsi"/>
              </w:rPr>
            </w:pPr>
            <w:r>
              <w:rPr>
                <w:rFonts w:asciiTheme="minorHAnsi" w:hAnsiTheme="minorHAnsi" w:cstheme="minorHAnsi"/>
              </w:rPr>
              <w:t xml:space="preserve">02 12 25 </w:t>
            </w:r>
          </w:p>
          <w:p w14:paraId="42BBF75F" w14:textId="5A5C61B1" w:rsidR="00561F7F" w:rsidRDefault="00561F7F" w:rsidP="00561F7F">
            <w:pPr>
              <w:spacing w:line="276" w:lineRule="auto"/>
              <w:rPr>
                <w:rFonts w:asciiTheme="minorHAnsi" w:hAnsiTheme="minorHAnsi" w:cstheme="minorHAnsi"/>
              </w:rPr>
            </w:pPr>
            <w:r>
              <w:rPr>
                <w:rFonts w:asciiTheme="minorHAnsi" w:hAnsiTheme="minorHAnsi" w:cstheme="minorHAnsi"/>
              </w:rPr>
              <w:t>Min 25/25.2</w:t>
            </w:r>
          </w:p>
        </w:tc>
      </w:tr>
      <w:tr w:rsidR="00561F7F" w14:paraId="3711ED2E" w14:textId="77777777" w:rsidTr="00561F7F">
        <w:trPr>
          <w:trHeight w:val="746"/>
        </w:trPr>
        <w:tc>
          <w:tcPr>
            <w:tcW w:w="1740" w:type="dxa"/>
            <w:tcBorders>
              <w:top w:val="single" w:sz="4" w:space="0" w:color="auto"/>
              <w:bottom w:val="single" w:sz="4" w:space="0" w:color="auto"/>
            </w:tcBorders>
          </w:tcPr>
          <w:p w14:paraId="77C4A747" w14:textId="77777777" w:rsidR="00561F7F" w:rsidRDefault="00561F7F" w:rsidP="00610327">
            <w:pPr>
              <w:spacing w:line="276" w:lineRule="auto"/>
              <w:rPr>
                <w:rFonts w:asciiTheme="minorHAnsi" w:hAnsiTheme="minorHAnsi" w:cstheme="minorHAnsi"/>
              </w:rPr>
            </w:pPr>
            <w:r>
              <w:rPr>
                <w:rFonts w:asciiTheme="minorHAnsi" w:hAnsiTheme="minorHAnsi" w:cstheme="minorHAnsi"/>
              </w:rPr>
              <w:t>02 12 25</w:t>
            </w:r>
          </w:p>
          <w:p w14:paraId="3267D61B" w14:textId="74484C9E" w:rsidR="00561F7F" w:rsidRDefault="00561F7F" w:rsidP="00610327">
            <w:pPr>
              <w:spacing w:line="276" w:lineRule="auto"/>
              <w:rPr>
                <w:rFonts w:asciiTheme="minorHAnsi" w:hAnsiTheme="minorHAnsi" w:cstheme="minorHAnsi"/>
              </w:rPr>
            </w:pPr>
            <w:r>
              <w:rPr>
                <w:rFonts w:asciiTheme="minorHAnsi" w:hAnsiTheme="minorHAnsi" w:cstheme="minorHAnsi"/>
              </w:rPr>
              <w:t>Min</w:t>
            </w:r>
            <w:r w:rsidR="00041BC5">
              <w:rPr>
                <w:rFonts w:asciiTheme="minorHAnsi" w:hAnsiTheme="minorHAnsi" w:cstheme="minorHAnsi"/>
              </w:rPr>
              <w:t xml:space="preserve"> 26/25</w:t>
            </w:r>
          </w:p>
        </w:tc>
        <w:tc>
          <w:tcPr>
            <w:tcW w:w="5576" w:type="dxa"/>
            <w:tcBorders>
              <w:top w:val="single" w:sz="4" w:space="0" w:color="auto"/>
              <w:bottom w:val="single" w:sz="4" w:space="0" w:color="auto"/>
            </w:tcBorders>
          </w:tcPr>
          <w:p w14:paraId="2EE2C4AE" w14:textId="48797CFC" w:rsidR="00561F7F" w:rsidRDefault="00561F7F" w:rsidP="00610327">
            <w:pPr>
              <w:spacing w:line="276" w:lineRule="auto"/>
              <w:rPr>
                <w:rFonts w:asciiTheme="minorHAnsi" w:hAnsiTheme="minorHAnsi" w:cstheme="minorHAnsi"/>
                <w:b/>
              </w:rPr>
            </w:pPr>
            <w:r>
              <w:rPr>
                <w:rFonts w:asciiTheme="minorHAnsi" w:hAnsiTheme="minorHAnsi" w:cstheme="minorHAnsi"/>
                <w:b/>
              </w:rPr>
              <w:t>Financial Statements 2024/25</w:t>
            </w:r>
          </w:p>
          <w:p w14:paraId="548D91AA" w14:textId="6D74A4CA" w:rsidR="00561F7F" w:rsidRPr="00561F7F" w:rsidRDefault="00561F7F" w:rsidP="00610327">
            <w:pPr>
              <w:spacing w:line="276" w:lineRule="auto"/>
              <w:rPr>
                <w:rFonts w:asciiTheme="minorHAnsi" w:hAnsiTheme="minorHAnsi" w:cstheme="minorHAnsi"/>
                <w:bCs/>
                <w:lang w:val="en-US" w:eastAsia="en-US"/>
              </w:rPr>
            </w:pPr>
            <w:r w:rsidRPr="00561F7F">
              <w:rPr>
                <w:rFonts w:asciiTheme="minorHAnsi" w:hAnsiTheme="minorHAnsi" w:cstheme="minorHAnsi"/>
                <w:bCs/>
              </w:rPr>
              <w:t xml:space="preserve">Requested 2023/24 EBITDA information be reported as a comparison in the report to </w:t>
            </w:r>
            <w:proofErr w:type="spellStart"/>
            <w:r w:rsidRPr="00561F7F">
              <w:rPr>
                <w:rFonts w:asciiTheme="minorHAnsi" w:hAnsiTheme="minorHAnsi" w:cstheme="minorHAnsi"/>
                <w:bCs/>
              </w:rPr>
              <w:t>aide</w:t>
            </w:r>
            <w:proofErr w:type="spellEnd"/>
            <w:r w:rsidRPr="00561F7F">
              <w:rPr>
                <w:rFonts w:asciiTheme="minorHAnsi" w:hAnsiTheme="minorHAnsi" w:cstheme="minorHAnsi"/>
                <w:bCs/>
              </w:rPr>
              <w:t xml:space="preserve"> the members’ understanding when the final report is presented to the Corporation at its December 2025 meeting.</w:t>
            </w:r>
          </w:p>
        </w:tc>
        <w:tc>
          <w:tcPr>
            <w:tcW w:w="1415" w:type="dxa"/>
            <w:tcBorders>
              <w:top w:val="single" w:sz="4" w:space="0" w:color="auto"/>
              <w:bottom w:val="single" w:sz="4" w:space="0" w:color="auto"/>
            </w:tcBorders>
            <w:shd w:val="clear" w:color="auto" w:fill="auto"/>
          </w:tcPr>
          <w:p w14:paraId="561A0804" w14:textId="722CA831" w:rsidR="00561F7F" w:rsidRDefault="00041BC5" w:rsidP="00610327">
            <w:pPr>
              <w:spacing w:line="276" w:lineRule="auto"/>
              <w:jc w:val="center"/>
              <w:rPr>
                <w:rFonts w:asciiTheme="minorHAnsi" w:hAnsiTheme="minorHAnsi" w:cstheme="minorHAnsi"/>
              </w:rPr>
            </w:pPr>
            <w:r>
              <w:rPr>
                <w:rFonts w:asciiTheme="minorHAnsi" w:hAnsiTheme="minorHAnsi" w:cstheme="minorHAnsi"/>
              </w:rPr>
              <w:t>RJ</w:t>
            </w:r>
          </w:p>
        </w:tc>
        <w:tc>
          <w:tcPr>
            <w:tcW w:w="1417" w:type="dxa"/>
            <w:tcBorders>
              <w:top w:val="single" w:sz="4" w:space="0" w:color="auto"/>
              <w:bottom w:val="single" w:sz="4" w:space="0" w:color="auto"/>
            </w:tcBorders>
            <w:shd w:val="clear" w:color="auto" w:fill="auto"/>
          </w:tcPr>
          <w:p w14:paraId="3FB25273" w14:textId="77777777" w:rsidR="00561F7F" w:rsidRDefault="00561F7F" w:rsidP="00561F7F">
            <w:pPr>
              <w:spacing w:line="276" w:lineRule="auto"/>
              <w:rPr>
                <w:rFonts w:asciiTheme="minorHAnsi" w:hAnsiTheme="minorHAnsi" w:cstheme="minorHAnsi"/>
              </w:rPr>
            </w:pPr>
          </w:p>
        </w:tc>
      </w:tr>
      <w:tr w:rsidR="00041BC5" w14:paraId="2858B5F4" w14:textId="77777777" w:rsidTr="00561F7F">
        <w:trPr>
          <w:trHeight w:val="746"/>
        </w:trPr>
        <w:tc>
          <w:tcPr>
            <w:tcW w:w="1740" w:type="dxa"/>
            <w:tcBorders>
              <w:top w:val="single" w:sz="4" w:space="0" w:color="auto"/>
              <w:bottom w:val="single" w:sz="4" w:space="0" w:color="auto"/>
            </w:tcBorders>
          </w:tcPr>
          <w:p w14:paraId="5CA6DA8C" w14:textId="3AFA6237" w:rsidR="00041BC5" w:rsidRDefault="00041BC5" w:rsidP="00610327">
            <w:pPr>
              <w:spacing w:line="276" w:lineRule="auto"/>
              <w:rPr>
                <w:rFonts w:asciiTheme="minorHAnsi" w:hAnsiTheme="minorHAnsi" w:cstheme="minorHAnsi"/>
              </w:rPr>
            </w:pPr>
            <w:r>
              <w:rPr>
                <w:rFonts w:asciiTheme="minorHAnsi" w:hAnsiTheme="minorHAnsi" w:cstheme="minorHAnsi"/>
              </w:rPr>
              <w:t>02 12 25</w:t>
            </w:r>
          </w:p>
          <w:p w14:paraId="49E84391" w14:textId="4CAC5A8B" w:rsidR="00041BC5" w:rsidRDefault="00041BC5" w:rsidP="00610327">
            <w:pPr>
              <w:spacing w:line="276" w:lineRule="auto"/>
              <w:rPr>
                <w:rFonts w:asciiTheme="minorHAnsi" w:hAnsiTheme="minorHAnsi" w:cstheme="minorHAnsi"/>
              </w:rPr>
            </w:pPr>
            <w:r>
              <w:rPr>
                <w:rFonts w:asciiTheme="minorHAnsi" w:hAnsiTheme="minorHAnsi" w:cstheme="minorHAnsi"/>
              </w:rPr>
              <w:t>Min 33/25</w:t>
            </w:r>
          </w:p>
        </w:tc>
        <w:tc>
          <w:tcPr>
            <w:tcW w:w="5576" w:type="dxa"/>
            <w:tcBorders>
              <w:top w:val="single" w:sz="4" w:space="0" w:color="auto"/>
              <w:bottom w:val="single" w:sz="4" w:space="0" w:color="auto"/>
            </w:tcBorders>
          </w:tcPr>
          <w:p w14:paraId="10A9157E" w14:textId="695A6A6C" w:rsidR="00041BC5" w:rsidRDefault="00041BC5" w:rsidP="00610327">
            <w:pPr>
              <w:spacing w:line="276" w:lineRule="auto"/>
              <w:rPr>
                <w:rFonts w:asciiTheme="minorHAnsi" w:hAnsiTheme="minorHAnsi" w:cstheme="minorHAnsi"/>
                <w:b/>
                <w:bCs/>
              </w:rPr>
            </w:pPr>
            <w:r>
              <w:rPr>
                <w:rFonts w:asciiTheme="minorHAnsi" w:hAnsiTheme="minorHAnsi" w:cstheme="minorHAnsi"/>
                <w:b/>
                <w:bCs/>
              </w:rPr>
              <w:t>IT Strategy</w:t>
            </w:r>
          </w:p>
          <w:p w14:paraId="6E74DFF9" w14:textId="6BCA2FDA" w:rsidR="00041BC5" w:rsidRPr="00041BC5" w:rsidRDefault="00041BC5" w:rsidP="00610327">
            <w:pPr>
              <w:spacing w:line="276" w:lineRule="auto"/>
              <w:rPr>
                <w:rFonts w:asciiTheme="minorHAnsi" w:hAnsiTheme="minorHAnsi" w:cstheme="minorHAnsi"/>
              </w:rPr>
            </w:pPr>
            <w:r w:rsidRPr="00041BC5">
              <w:rPr>
                <w:rFonts w:asciiTheme="minorHAnsi" w:hAnsiTheme="minorHAnsi" w:cstheme="minorHAnsi"/>
              </w:rPr>
              <w:t>A further meeting to take place with members AB &amp; MH to review and develop the strategy further.</w:t>
            </w:r>
          </w:p>
        </w:tc>
        <w:tc>
          <w:tcPr>
            <w:tcW w:w="1415" w:type="dxa"/>
            <w:tcBorders>
              <w:top w:val="single" w:sz="4" w:space="0" w:color="auto"/>
              <w:bottom w:val="single" w:sz="4" w:space="0" w:color="auto"/>
            </w:tcBorders>
            <w:shd w:val="clear" w:color="auto" w:fill="auto"/>
          </w:tcPr>
          <w:p w14:paraId="14C14C8B" w14:textId="5652F9FB" w:rsidR="00041BC5" w:rsidRDefault="00041BC5" w:rsidP="00610327">
            <w:pPr>
              <w:spacing w:line="276" w:lineRule="auto"/>
              <w:jc w:val="center"/>
              <w:rPr>
                <w:rFonts w:asciiTheme="minorHAnsi" w:hAnsiTheme="minorHAnsi" w:cstheme="minorHAnsi"/>
              </w:rPr>
            </w:pPr>
            <w:r>
              <w:rPr>
                <w:rFonts w:asciiTheme="minorHAnsi" w:hAnsiTheme="minorHAnsi" w:cstheme="minorHAnsi"/>
              </w:rPr>
              <w:t>RJ</w:t>
            </w:r>
          </w:p>
        </w:tc>
        <w:tc>
          <w:tcPr>
            <w:tcW w:w="1417" w:type="dxa"/>
            <w:tcBorders>
              <w:top w:val="single" w:sz="4" w:space="0" w:color="auto"/>
              <w:bottom w:val="single" w:sz="4" w:space="0" w:color="auto"/>
            </w:tcBorders>
            <w:shd w:val="clear" w:color="auto" w:fill="auto"/>
          </w:tcPr>
          <w:p w14:paraId="56A2385A" w14:textId="77777777" w:rsidR="00041BC5" w:rsidRDefault="00041BC5" w:rsidP="00561F7F">
            <w:pPr>
              <w:spacing w:line="276" w:lineRule="auto"/>
              <w:rPr>
                <w:rFonts w:asciiTheme="minorHAnsi" w:hAnsiTheme="minorHAnsi" w:cstheme="minorHAnsi"/>
              </w:rPr>
            </w:pPr>
          </w:p>
        </w:tc>
      </w:tr>
      <w:tr w:rsidR="00041BC5" w14:paraId="6F66F1C7" w14:textId="77777777" w:rsidTr="00561F7F">
        <w:trPr>
          <w:trHeight w:val="746"/>
        </w:trPr>
        <w:tc>
          <w:tcPr>
            <w:tcW w:w="1740" w:type="dxa"/>
            <w:tcBorders>
              <w:top w:val="single" w:sz="4" w:space="0" w:color="auto"/>
              <w:bottom w:val="single" w:sz="4" w:space="0" w:color="auto"/>
            </w:tcBorders>
          </w:tcPr>
          <w:p w14:paraId="4D6A3CC5" w14:textId="77777777" w:rsidR="00041BC5" w:rsidRDefault="00041BC5" w:rsidP="00610327">
            <w:pPr>
              <w:spacing w:line="276" w:lineRule="auto"/>
              <w:rPr>
                <w:rFonts w:asciiTheme="minorHAnsi" w:hAnsiTheme="minorHAnsi" w:cstheme="minorHAnsi"/>
              </w:rPr>
            </w:pPr>
            <w:r>
              <w:rPr>
                <w:rFonts w:asciiTheme="minorHAnsi" w:hAnsiTheme="minorHAnsi" w:cstheme="minorHAnsi"/>
              </w:rPr>
              <w:t xml:space="preserve">02 12 25 </w:t>
            </w:r>
          </w:p>
          <w:p w14:paraId="660840FA" w14:textId="15836782" w:rsidR="00041BC5" w:rsidRDefault="00041BC5" w:rsidP="00610327">
            <w:pPr>
              <w:spacing w:line="276" w:lineRule="auto"/>
              <w:rPr>
                <w:rFonts w:asciiTheme="minorHAnsi" w:hAnsiTheme="minorHAnsi" w:cstheme="minorHAnsi"/>
              </w:rPr>
            </w:pPr>
            <w:r>
              <w:rPr>
                <w:rFonts w:asciiTheme="minorHAnsi" w:hAnsiTheme="minorHAnsi" w:cstheme="minorHAnsi"/>
              </w:rPr>
              <w:t>Min 40/25</w:t>
            </w:r>
          </w:p>
        </w:tc>
        <w:tc>
          <w:tcPr>
            <w:tcW w:w="5576" w:type="dxa"/>
            <w:tcBorders>
              <w:top w:val="single" w:sz="4" w:space="0" w:color="auto"/>
              <w:bottom w:val="single" w:sz="4" w:space="0" w:color="auto"/>
            </w:tcBorders>
          </w:tcPr>
          <w:p w14:paraId="43D8A7A9" w14:textId="1CB3A5BA" w:rsidR="00041BC5" w:rsidRDefault="00041BC5" w:rsidP="00610327">
            <w:pPr>
              <w:spacing w:line="276" w:lineRule="auto"/>
              <w:rPr>
                <w:rFonts w:asciiTheme="minorHAnsi" w:hAnsiTheme="minorHAnsi" w:cstheme="minorHAnsi"/>
                <w:b/>
              </w:rPr>
            </w:pPr>
            <w:r>
              <w:rPr>
                <w:rFonts w:asciiTheme="minorHAnsi" w:hAnsiTheme="minorHAnsi" w:cstheme="minorHAnsi"/>
                <w:b/>
              </w:rPr>
              <w:t>Health and Safety Policy</w:t>
            </w:r>
          </w:p>
          <w:p w14:paraId="65B1A663" w14:textId="2B5F427D" w:rsidR="00041BC5" w:rsidRPr="00041BC5" w:rsidRDefault="00041BC5" w:rsidP="00610327">
            <w:pPr>
              <w:spacing w:line="276" w:lineRule="auto"/>
              <w:rPr>
                <w:rFonts w:asciiTheme="minorHAnsi" w:hAnsiTheme="minorHAnsi" w:cstheme="minorHAnsi"/>
                <w:bCs/>
              </w:rPr>
            </w:pPr>
            <w:r w:rsidRPr="00041BC5">
              <w:rPr>
                <w:rFonts w:asciiTheme="minorHAnsi" w:hAnsiTheme="minorHAnsi" w:cstheme="minorHAnsi"/>
                <w:bCs/>
              </w:rPr>
              <w:t>Prepare a briefing note for the Full Corporation to explain clearly the H&amp;S policy content, scope, responsibilities and compliance</w:t>
            </w:r>
          </w:p>
        </w:tc>
        <w:tc>
          <w:tcPr>
            <w:tcW w:w="1415" w:type="dxa"/>
            <w:tcBorders>
              <w:top w:val="single" w:sz="4" w:space="0" w:color="auto"/>
              <w:bottom w:val="single" w:sz="4" w:space="0" w:color="auto"/>
            </w:tcBorders>
            <w:shd w:val="clear" w:color="auto" w:fill="auto"/>
          </w:tcPr>
          <w:p w14:paraId="6B490F8F" w14:textId="4260DC62" w:rsidR="00041BC5" w:rsidRDefault="00041BC5" w:rsidP="00610327">
            <w:pPr>
              <w:spacing w:line="276" w:lineRule="auto"/>
              <w:jc w:val="center"/>
              <w:rPr>
                <w:rFonts w:asciiTheme="minorHAnsi" w:hAnsiTheme="minorHAnsi" w:cstheme="minorHAnsi"/>
              </w:rPr>
            </w:pPr>
            <w:r>
              <w:rPr>
                <w:rFonts w:asciiTheme="minorHAnsi" w:hAnsiTheme="minorHAnsi" w:cstheme="minorHAnsi"/>
              </w:rPr>
              <w:t>RJ</w:t>
            </w:r>
          </w:p>
        </w:tc>
        <w:tc>
          <w:tcPr>
            <w:tcW w:w="1417" w:type="dxa"/>
            <w:tcBorders>
              <w:top w:val="single" w:sz="4" w:space="0" w:color="auto"/>
              <w:bottom w:val="single" w:sz="4" w:space="0" w:color="auto"/>
            </w:tcBorders>
            <w:shd w:val="clear" w:color="auto" w:fill="auto"/>
          </w:tcPr>
          <w:p w14:paraId="6CE6DADB" w14:textId="77777777" w:rsidR="00041BC5" w:rsidRDefault="00041BC5" w:rsidP="00561F7F">
            <w:pPr>
              <w:spacing w:line="276" w:lineRule="auto"/>
              <w:rPr>
                <w:rFonts w:asciiTheme="minorHAnsi" w:hAnsiTheme="minorHAnsi" w:cstheme="minorHAnsi"/>
              </w:rPr>
            </w:pPr>
          </w:p>
        </w:tc>
      </w:tr>
    </w:tbl>
    <w:p w14:paraId="167312DD" w14:textId="77777777" w:rsidR="00561F7F" w:rsidRDefault="00561F7F" w:rsidP="00561F7F"/>
    <w:bookmarkEnd w:id="0"/>
    <w:p w14:paraId="57A769D9" w14:textId="77777777" w:rsidR="00561F7F" w:rsidRPr="00DC179E" w:rsidRDefault="00561F7F" w:rsidP="00561F7F">
      <w:pPr>
        <w:ind w:left="2640" w:hanging="2640"/>
        <w:jc w:val="center"/>
        <w:rPr>
          <w:rFonts w:asciiTheme="minorHAnsi" w:hAnsiTheme="minorHAnsi" w:cstheme="minorHAnsi"/>
          <w:b/>
        </w:rPr>
      </w:pPr>
    </w:p>
    <w:p w14:paraId="4C948133" w14:textId="77777777" w:rsidR="00561F7F" w:rsidRDefault="00561F7F" w:rsidP="00561F7F">
      <w:pPr>
        <w:spacing w:line="276" w:lineRule="auto"/>
        <w:rPr>
          <w:rFonts w:asciiTheme="minorHAnsi" w:hAnsiTheme="minorHAnsi" w:cstheme="minorHAnsi"/>
          <w:b/>
        </w:rPr>
      </w:pPr>
    </w:p>
    <w:p w14:paraId="4EC66C9A" w14:textId="77777777" w:rsidR="009B54E9" w:rsidRDefault="009B54E9" w:rsidP="000F7FD8">
      <w:pPr>
        <w:jc w:val="center"/>
        <w:rPr>
          <w:rFonts w:asciiTheme="minorHAnsi" w:hAnsiTheme="minorHAnsi" w:cstheme="minorHAnsi"/>
          <w:b/>
        </w:rPr>
      </w:pPr>
    </w:p>
    <w:p w14:paraId="1A6EB9BE" w14:textId="77777777" w:rsidR="004D54EB" w:rsidRDefault="004D54EB" w:rsidP="000F7FD8">
      <w:pPr>
        <w:jc w:val="center"/>
        <w:rPr>
          <w:rFonts w:asciiTheme="minorHAnsi" w:hAnsiTheme="minorHAnsi" w:cstheme="minorHAnsi"/>
          <w:b/>
        </w:rPr>
      </w:pPr>
    </w:p>
    <w:p w14:paraId="24D87D86" w14:textId="77777777" w:rsidR="004D54EB" w:rsidRDefault="004D54EB" w:rsidP="000F7FD8">
      <w:pPr>
        <w:jc w:val="center"/>
        <w:rPr>
          <w:rFonts w:asciiTheme="minorHAnsi" w:hAnsiTheme="minorHAnsi" w:cstheme="minorHAnsi"/>
          <w:b/>
        </w:rPr>
      </w:pPr>
    </w:p>
    <w:p w14:paraId="20544CCE" w14:textId="77777777" w:rsidR="009B54E9" w:rsidRDefault="009B54E9" w:rsidP="000F7FD8">
      <w:pPr>
        <w:jc w:val="center"/>
        <w:rPr>
          <w:rFonts w:asciiTheme="minorHAnsi" w:hAnsiTheme="minorHAnsi" w:cstheme="minorHAnsi"/>
          <w:b/>
        </w:rPr>
      </w:pPr>
    </w:p>
    <w:p w14:paraId="5D134D7B" w14:textId="77777777" w:rsidR="00CA7FBF" w:rsidRDefault="00CA7FBF" w:rsidP="000F7FD8">
      <w:pPr>
        <w:jc w:val="center"/>
        <w:rPr>
          <w:rFonts w:asciiTheme="minorHAnsi" w:hAnsiTheme="minorHAnsi" w:cstheme="minorHAnsi"/>
          <w:b/>
        </w:rPr>
      </w:pPr>
    </w:p>
    <w:p w14:paraId="48904EEF" w14:textId="77777777" w:rsidR="00CA7FBF" w:rsidRDefault="00CA7FBF" w:rsidP="000F7FD8">
      <w:pPr>
        <w:jc w:val="center"/>
        <w:rPr>
          <w:rFonts w:asciiTheme="minorHAnsi" w:hAnsiTheme="minorHAnsi" w:cstheme="minorHAnsi"/>
          <w:b/>
        </w:rPr>
      </w:pPr>
    </w:p>
    <w:p w14:paraId="63310C33" w14:textId="77777777" w:rsidR="00CA7FBF" w:rsidRDefault="00CA7FBF" w:rsidP="000F7FD8">
      <w:pPr>
        <w:jc w:val="center"/>
        <w:rPr>
          <w:rFonts w:asciiTheme="minorHAnsi" w:hAnsiTheme="minorHAnsi" w:cstheme="minorHAnsi"/>
          <w:b/>
        </w:rPr>
      </w:pPr>
    </w:p>
    <w:p w14:paraId="6BADF783" w14:textId="77777777" w:rsidR="00CA7FBF" w:rsidRDefault="00CA7FBF" w:rsidP="000F7FD8">
      <w:pPr>
        <w:jc w:val="center"/>
        <w:rPr>
          <w:rFonts w:asciiTheme="minorHAnsi" w:hAnsiTheme="minorHAnsi" w:cstheme="minorHAnsi"/>
          <w:b/>
        </w:rPr>
      </w:pPr>
    </w:p>
    <w:p w14:paraId="0BFD4784" w14:textId="77777777" w:rsidR="00CA7FBF" w:rsidRDefault="00CA7FBF" w:rsidP="000F7FD8">
      <w:pPr>
        <w:jc w:val="center"/>
        <w:rPr>
          <w:rFonts w:asciiTheme="minorHAnsi" w:hAnsiTheme="minorHAnsi" w:cstheme="minorHAnsi"/>
          <w:b/>
        </w:rPr>
      </w:pPr>
    </w:p>
    <w:p w14:paraId="0EAD4E3A" w14:textId="77777777" w:rsidR="00CA7FBF" w:rsidRDefault="00CA7FBF" w:rsidP="000F7FD8">
      <w:pPr>
        <w:jc w:val="center"/>
        <w:rPr>
          <w:rFonts w:asciiTheme="minorHAnsi" w:hAnsiTheme="minorHAnsi" w:cstheme="minorHAnsi"/>
          <w:b/>
        </w:rPr>
      </w:pPr>
    </w:p>
    <w:p w14:paraId="299EAE2F" w14:textId="77777777" w:rsidR="00CA7FBF" w:rsidRDefault="00CA7FBF" w:rsidP="000F7FD8">
      <w:pPr>
        <w:jc w:val="center"/>
        <w:rPr>
          <w:rFonts w:asciiTheme="minorHAnsi" w:hAnsiTheme="minorHAnsi" w:cstheme="minorHAnsi"/>
          <w:b/>
        </w:rPr>
      </w:pPr>
    </w:p>
    <w:p w14:paraId="478D13DF" w14:textId="77777777" w:rsidR="00CA7FBF" w:rsidRDefault="00CA7FBF" w:rsidP="000F7FD8">
      <w:pPr>
        <w:jc w:val="center"/>
        <w:rPr>
          <w:rFonts w:asciiTheme="minorHAnsi" w:hAnsiTheme="minorHAnsi" w:cstheme="minorHAnsi"/>
          <w:b/>
        </w:rPr>
      </w:pPr>
    </w:p>
    <w:p w14:paraId="0A4020D7" w14:textId="77777777" w:rsidR="00CA7FBF" w:rsidRDefault="00CA7FBF" w:rsidP="000F7FD8">
      <w:pPr>
        <w:jc w:val="center"/>
        <w:rPr>
          <w:rFonts w:asciiTheme="minorHAnsi" w:hAnsiTheme="minorHAnsi" w:cstheme="minorHAnsi"/>
          <w:b/>
        </w:rPr>
      </w:pPr>
    </w:p>
    <w:p w14:paraId="59388EE0" w14:textId="77777777" w:rsidR="00CA7FBF" w:rsidRDefault="00CA7FBF" w:rsidP="000F7FD8">
      <w:pPr>
        <w:jc w:val="center"/>
        <w:rPr>
          <w:rFonts w:asciiTheme="minorHAnsi" w:hAnsiTheme="minorHAnsi" w:cstheme="minorHAnsi"/>
          <w:b/>
        </w:rPr>
      </w:pPr>
    </w:p>
    <w:p w14:paraId="69CE1F1C" w14:textId="77777777" w:rsidR="00CA7FBF" w:rsidRDefault="00CA7FBF" w:rsidP="000F7FD8">
      <w:pPr>
        <w:jc w:val="center"/>
        <w:rPr>
          <w:rFonts w:asciiTheme="minorHAnsi" w:hAnsiTheme="minorHAnsi" w:cstheme="minorHAnsi"/>
          <w:b/>
        </w:rPr>
      </w:pPr>
    </w:p>
    <w:p w14:paraId="238C590E" w14:textId="77777777" w:rsidR="00CA7FBF" w:rsidRDefault="00CA7FBF" w:rsidP="000F7FD8">
      <w:pPr>
        <w:jc w:val="center"/>
        <w:rPr>
          <w:rFonts w:asciiTheme="minorHAnsi" w:hAnsiTheme="minorHAnsi" w:cstheme="minorHAnsi"/>
          <w:b/>
        </w:rPr>
      </w:pPr>
    </w:p>
    <w:p w14:paraId="5A41266E" w14:textId="77777777" w:rsidR="00CA7FBF" w:rsidRDefault="00CA7FBF" w:rsidP="000F7FD8">
      <w:pPr>
        <w:jc w:val="center"/>
        <w:rPr>
          <w:rFonts w:asciiTheme="minorHAnsi" w:hAnsiTheme="minorHAnsi" w:cstheme="minorHAnsi"/>
          <w:b/>
        </w:rPr>
      </w:pPr>
    </w:p>
    <w:p w14:paraId="106C3A95" w14:textId="77777777" w:rsidR="00CA7FBF" w:rsidRDefault="00CA7FBF" w:rsidP="000F7FD8">
      <w:pPr>
        <w:jc w:val="center"/>
        <w:rPr>
          <w:rFonts w:asciiTheme="minorHAnsi" w:hAnsiTheme="minorHAnsi" w:cstheme="minorHAnsi"/>
          <w:b/>
        </w:rPr>
      </w:pPr>
    </w:p>
    <w:p w14:paraId="231019D5" w14:textId="77777777" w:rsidR="00CA7FBF" w:rsidRDefault="00CA7FBF" w:rsidP="000F7FD8">
      <w:pPr>
        <w:jc w:val="center"/>
        <w:rPr>
          <w:rFonts w:asciiTheme="minorHAnsi" w:hAnsiTheme="minorHAnsi" w:cstheme="minorHAnsi"/>
          <w:b/>
        </w:rPr>
      </w:pPr>
    </w:p>
    <w:p w14:paraId="3BBBC098" w14:textId="77777777" w:rsidR="00CA7FBF" w:rsidRDefault="00CA7FBF" w:rsidP="000F7FD8">
      <w:pPr>
        <w:jc w:val="center"/>
        <w:rPr>
          <w:rFonts w:asciiTheme="minorHAnsi" w:hAnsiTheme="minorHAnsi" w:cstheme="minorHAnsi"/>
          <w:b/>
        </w:rPr>
      </w:pPr>
    </w:p>
    <w:p w14:paraId="2CD8543F" w14:textId="77777777" w:rsidR="009B54E9" w:rsidRDefault="009B54E9" w:rsidP="000F7FD8">
      <w:pPr>
        <w:jc w:val="center"/>
        <w:rPr>
          <w:rFonts w:asciiTheme="minorHAnsi" w:hAnsiTheme="minorHAnsi" w:cstheme="minorHAnsi"/>
          <w:b/>
        </w:rPr>
      </w:pPr>
    </w:p>
    <w:p w14:paraId="0224C43D" w14:textId="77777777" w:rsidR="00213BBC" w:rsidRDefault="00213BBC" w:rsidP="000F7FD8">
      <w:pPr>
        <w:jc w:val="center"/>
        <w:rPr>
          <w:rFonts w:asciiTheme="minorHAnsi" w:hAnsiTheme="minorHAnsi" w:cstheme="minorHAnsi"/>
          <w:b/>
        </w:rPr>
      </w:pPr>
    </w:p>
    <w:sectPr w:rsidR="00213BBC" w:rsidSect="00A92B0A">
      <w:headerReference w:type="default" r:id="rId8"/>
      <w:footerReference w:type="default" r:id="rId9"/>
      <w:pgSz w:w="11906" w:h="16838"/>
      <w:pgMar w:top="1440" w:right="1440" w:bottom="1440" w:left="1440" w:header="708" w:footer="3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054E2" w14:textId="77777777" w:rsidR="007A5857" w:rsidRDefault="007A5857" w:rsidP="00B92CF4">
      <w:r>
        <w:separator/>
      </w:r>
    </w:p>
  </w:endnote>
  <w:endnote w:type="continuationSeparator" w:id="0">
    <w:p w14:paraId="4C9D117E" w14:textId="77777777" w:rsidR="007A5857" w:rsidRDefault="007A5857" w:rsidP="00B92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09B82" w14:textId="77777777" w:rsidR="007A5857" w:rsidRPr="009B5E59" w:rsidRDefault="007A5857" w:rsidP="004249BE">
    <w:pPr>
      <w:pStyle w:val="Footer"/>
      <w:pBdr>
        <w:top w:val="single" w:sz="4" w:space="1" w:color="auto"/>
      </w:pBdr>
      <w:rPr>
        <w:rFonts w:cs="Arial"/>
      </w:rPr>
    </w:pPr>
    <w:r>
      <w:rPr>
        <w:rFonts w:cs="Arial"/>
        <w:sz w:val="18"/>
      </w:rPr>
      <w:tab/>
    </w:r>
    <w:r w:rsidRPr="009B5E59">
      <w:rPr>
        <w:rFonts w:cs="Arial"/>
      </w:rPr>
      <w:fldChar w:fldCharType="begin"/>
    </w:r>
    <w:r w:rsidRPr="009B5E59">
      <w:rPr>
        <w:rFonts w:cs="Arial"/>
      </w:rPr>
      <w:instrText xml:space="preserve"> PAGE   \* MERGEFORMAT </w:instrText>
    </w:r>
    <w:r w:rsidRPr="009B5E59">
      <w:rPr>
        <w:rFonts w:cs="Arial"/>
      </w:rPr>
      <w:fldChar w:fldCharType="separate"/>
    </w:r>
    <w:r w:rsidR="006504C1">
      <w:rPr>
        <w:rFonts w:cs="Arial"/>
        <w:noProof/>
      </w:rPr>
      <w:t>7</w:t>
    </w:r>
    <w:r w:rsidRPr="009B5E59">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91959" w14:textId="77777777" w:rsidR="007A5857" w:rsidRDefault="007A5857" w:rsidP="00B92CF4">
      <w:r>
        <w:separator/>
      </w:r>
    </w:p>
  </w:footnote>
  <w:footnote w:type="continuationSeparator" w:id="0">
    <w:p w14:paraId="6FF8CFD9" w14:textId="77777777" w:rsidR="007A5857" w:rsidRDefault="007A5857" w:rsidP="00B92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40118" w14:textId="77777777" w:rsidR="007A5857" w:rsidRDefault="007A5857" w:rsidP="00922AFE">
    <w:pPr>
      <w:pStyle w:val="Header"/>
      <w:jc w:val="right"/>
    </w:pPr>
    <w:r>
      <w:t xml:space="preserve"> </w:t>
    </w:r>
  </w:p>
  <w:p w14:paraId="06EADB7A" w14:textId="77777777" w:rsidR="007A5857" w:rsidRDefault="007A58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CE2E3AA2"/>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25F2176"/>
    <w:multiLevelType w:val="hybridMultilevel"/>
    <w:tmpl w:val="F00EF490"/>
    <w:lvl w:ilvl="0" w:tplc="263ADD80">
      <w:start w:val="1"/>
      <w:numFmt w:val="lowerRoman"/>
      <w:lvlText w:val="(%1)"/>
      <w:lvlJc w:val="left"/>
      <w:pPr>
        <w:ind w:left="765" w:hanging="72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2" w15:restartNumberingAfterBreak="0">
    <w:nsid w:val="0C856AB6"/>
    <w:multiLevelType w:val="hybridMultilevel"/>
    <w:tmpl w:val="00F86B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CC032F"/>
    <w:multiLevelType w:val="multilevel"/>
    <w:tmpl w:val="C1DC9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A54B15"/>
    <w:multiLevelType w:val="hybridMultilevel"/>
    <w:tmpl w:val="13F85AAE"/>
    <w:lvl w:ilvl="0" w:tplc="B20623B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114D69"/>
    <w:multiLevelType w:val="hybridMultilevel"/>
    <w:tmpl w:val="1450AF4E"/>
    <w:lvl w:ilvl="0" w:tplc="F362B03A">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6" w15:restartNumberingAfterBreak="0">
    <w:nsid w:val="1FE55B3A"/>
    <w:multiLevelType w:val="hybridMultilevel"/>
    <w:tmpl w:val="35903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FA3199"/>
    <w:multiLevelType w:val="hybridMultilevel"/>
    <w:tmpl w:val="F61E7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142E5B"/>
    <w:multiLevelType w:val="hybridMultilevel"/>
    <w:tmpl w:val="432E8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C352E7"/>
    <w:multiLevelType w:val="hybridMultilevel"/>
    <w:tmpl w:val="50F8C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4C205D"/>
    <w:multiLevelType w:val="hybridMultilevel"/>
    <w:tmpl w:val="FCFC1426"/>
    <w:lvl w:ilvl="0" w:tplc="AA7864B6">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1E418C"/>
    <w:multiLevelType w:val="hybridMultilevel"/>
    <w:tmpl w:val="655E327C"/>
    <w:lvl w:ilvl="0" w:tplc="48D6864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393A09"/>
    <w:multiLevelType w:val="hybridMultilevel"/>
    <w:tmpl w:val="34B8D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B6629C"/>
    <w:multiLevelType w:val="hybridMultilevel"/>
    <w:tmpl w:val="BD4ECFA2"/>
    <w:lvl w:ilvl="0" w:tplc="57D2975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A67094"/>
    <w:multiLevelType w:val="hybridMultilevel"/>
    <w:tmpl w:val="6F9888F4"/>
    <w:lvl w:ilvl="0" w:tplc="AA7864B6">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546F41"/>
    <w:multiLevelType w:val="hybridMultilevel"/>
    <w:tmpl w:val="A60A4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FA622C"/>
    <w:multiLevelType w:val="hybridMultilevel"/>
    <w:tmpl w:val="DB862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524124"/>
    <w:multiLevelType w:val="hybridMultilevel"/>
    <w:tmpl w:val="6FFA5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915145"/>
    <w:multiLevelType w:val="hybridMultilevel"/>
    <w:tmpl w:val="1400A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5943C2"/>
    <w:multiLevelType w:val="multilevel"/>
    <w:tmpl w:val="6FD01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F902CB"/>
    <w:multiLevelType w:val="hybridMultilevel"/>
    <w:tmpl w:val="870EA75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1" w15:restartNumberingAfterBreak="0">
    <w:nsid w:val="6F583FDC"/>
    <w:multiLevelType w:val="multilevel"/>
    <w:tmpl w:val="1A78C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484428"/>
    <w:multiLevelType w:val="hybridMultilevel"/>
    <w:tmpl w:val="C9460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12"/>
  </w:num>
  <w:num w:numId="5">
    <w:abstractNumId w:val="2"/>
  </w:num>
  <w:num w:numId="6">
    <w:abstractNumId w:val="9"/>
  </w:num>
  <w:num w:numId="7">
    <w:abstractNumId w:val="11"/>
  </w:num>
  <w:num w:numId="8">
    <w:abstractNumId w:val="4"/>
  </w:num>
  <w:num w:numId="9">
    <w:abstractNumId w:val="5"/>
  </w:num>
  <w:num w:numId="10">
    <w:abstractNumId w:val="22"/>
  </w:num>
  <w:num w:numId="11">
    <w:abstractNumId w:val="15"/>
  </w:num>
  <w:num w:numId="12">
    <w:abstractNumId w:val="18"/>
  </w:num>
  <w:num w:numId="13">
    <w:abstractNumId w:val="8"/>
  </w:num>
  <w:num w:numId="14">
    <w:abstractNumId w:val="16"/>
  </w:num>
  <w:num w:numId="15">
    <w:abstractNumId w:val="10"/>
  </w:num>
  <w:num w:numId="16">
    <w:abstractNumId w:val="3"/>
  </w:num>
  <w:num w:numId="17">
    <w:abstractNumId w:val="19"/>
  </w:num>
  <w:num w:numId="18">
    <w:abstractNumId w:val="21"/>
  </w:num>
  <w:num w:numId="19">
    <w:abstractNumId w:val="14"/>
  </w:num>
  <w:num w:numId="20">
    <w:abstractNumId w:val="20"/>
  </w:num>
  <w:num w:numId="21">
    <w:abstractNumId w:val="7"/>
  </w:num>
  <w:num w:numId="22">
    <w:abstractNumId w:val="17"/>
  </w:num>
  <w:num w:numId="23">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activeWritingStyle w:appName="MSWord" w:lang="en-US" w:vendorID="64" w:dllVersion="6" w:nlCheck="1" w:checkStyle="0"/>
  <w:activeWritingStyle w:appName="MSWord" w:lang="en-GB" w:vendorID="64" w:dllVersion="6" w:nlCheck="1" w:checkStyle="0"/>
  <w:activeWritingStyle w:appName="MSWord" w:lang="en-GB" w:vendorID="64" w:dllVersion="4096" w:nlCheck="1" w:checkStyle="0"/>
  <w:activeWritingStyle w:appName="MSWord" w:lang="en-US" w:vendorID="64" w:dllVersion="4096" w:nlCheck="1" w:checkStyle="0"/>
  <w:proofState w:spelling="clean" w:grammar="clean"/>
  <w:defaultTabStop w:val="397"/>
  <w:characterSpacingControl w:val="doNotCompress"/>
  <w:hdrShapeDefaults>
    <o:shapedefaults v:ext="edit" spidmax="178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01C"/>
    <w:rsid w:val="00000815"/>
    <w:rsid w:val="00001013"/>
    <w:rsid w:val="00001377"/>
    <w:rsid w:val="00001E34"/>
    <w:rsid w:val="00002120"/>
    <w:rsid w:val="00002201"/>
    <w:rsid w:val="0000275A"/>
    <w:rsid w:val="00002D11"/>
    <w:rsid w:val="00003727"/>
    <w:rsid w:val="000052C9"/>
    <w:rsid w:val="000054B5"/>
    <w:rsid w:val="00006117"/>
    <w:rsid w:val="0000629B"/>
    <w:rsid w:val="000068CD"/>
    <w:rsid w:val="00006E74"/>
    <w:rsid w:val="00011FEA"/>
    <w:rsid w:val="00013702"/>
    <w:rsid w:val="00013A5A"/>
    <w:rsid w:val="000145C0"/>
    <w:rsid w:val="00014A6F"/>
    <w:rsid w:val="00014BC2"/>
    <w:rsid w:val="0001527B"/>
    <w:rsid w:val="00017050"/>
    <w:rsid w:val="00021E0B"/>
    <w:rsid w:val="00023881"/>
    <w:rsid w:val="000238F6"/>
    <w:rsid w:val="00023D5F"/>
    <w:rsid w:val="00023E50"/>
    <w:rsid w:val="0002427D"/>
    <w:rsid w:val="000244E9"/>
    <w:rsid w:val="000250BB"/>
    <w:rsid w:val="00025186"/>
    <w:rsid w:val="00025890"/>
    <w:rsid w:val="00025E20"/>
    <w:rsid w:val="000271B8"/>
    <w:rsid w:val="0002752E"/>
    <w:rsid w:val="0003016C"/>
    <w:rsid w:val="00030839"/>
    <w:rsid w:val="00031B2C"/>
    <w:rsid w:val="00031B5E"/>
    <w:rsid w:val="000320F9"/>
    <w:rsid w:val="000324D0"/>
    <w:rsid w:val="0003270E"/>
    <w:rsid w:val="00032921"/>
    <w:rsid w:val="00032EDA"/>
    <w:rsid w:val="00033179"/>
    <w:rsid w:val="00033AF1"/>
    <w:rsid w:val="00034B09"/>
    <w:rsid w:val="00036687"/>
    <w:rsid w:val="00036BAD"/>
    <w:rsid w:val="0003763F"/>
    <w:rsid w:val="00037C6D"/>
    <w:rsid w:val="00041BC5"/>
    <w:rsid w:val="00041F2E"/>
    <w:rsid w:val="0004295D"/>
    <w:rsid w:val="00042F0B"/>
    <w:rsid w:val="00043846"/>
    <w:rsid w:val="000442BF"/>
    <w:rsid w:val="0004459C"/>
    <w:rsid w:val="00044F44"/>
    <w:rsid w:val="00047361"/>
    <w:rsid w:val="00047DA7"/>
    <w:rsid w:val="00050A84"/>
    <w:rsid w:val="00050A8E"/>
    <w:rsid w:val="00051A4E"/>
    <w:rsid w:val="00052165"/>
    <w:rsid w:val="00052653"/>
    <w:rsid w:val="000537D7"/>
    <w:rsid w:val="00054E98"/>
    <w:rsid w:val="00055CFC"/>
    <w:rsid w:val="00055DC1"/>
    <w:rsid w:val="00056761"/>
    <w:rsid w:val="00056EDE"/>
    <w:rsid w:val="00057AE9"/>
    <w:rsid w:val="00060826"/>
    <w:rsid w:val="000621D6"/>
    <w:rsid w:val="0006360C"/>
    <w:rsid w:val="0006447C"/>
    <w:rsid w:val="000650B9"/>
    <w:rsid w:val="0006574F"/>
    <w:rsid w:val="00065DC7"/>
    <w:rsid w:val="00066738"/>
    <w:rsid w:val="00067327"/>
    <w:rsid w:val="00067A1D"/>
    <w:rsid w:val="00070329"/>
    <w:rsid w:val="00070534"/>
    <w:rsid w:val="0007190A"/>
    <w:rsid w:val="00071D04"/>
    <w:rsid w:val="00071F0B"/>
    <w:rsid w:val="0007298A"/>
    <w:rsid w:val="00072ABD"/>
    <w:rsid w:val="000738FE"/>
    <w:rsid w:val="00073F0D"/>
    <w:rsid w:val="000742B0"/>
    <w:rsid w:val="000749B5"/>
    <w:rsid w:val="00074D26"/>
    <w:rsid w:val="00074F3D"/>
    <w:rsid w:val="00075B18"/>
    <w:rsid w:val="00076189"/>
    <w:rsid w:val="000768B5"/>
    <w:rsid w:val="00076EAE"/>
    <w:rsid w:val="00076EE8"/>
    <w:rsid w:val="00080768"/>
    <w:rsid w:val="0008155C"/>
    <w:rsid w:val="00081B3B"/>
    <w:rsid w:val="00081FC3"/>
    <w:rsid w:val="00082E8E"/>
    <w:rsid w:val="00083506"/>
    <w:rsid w:val="00083BBE"/>
    <w:rsid w:val="00083C37"/>
    <w:rsid w:val="00083F83"/>
    <w:rsid w:val="0008494E"/>
    <w:rsid w:val="00086840"/>
    <w:rsid w:val="0008730F"/>
    <w:rsid w:val="000907F9"/>
    <w:rsid w:val="00090EF8"/>
    <w:rsid w:val="00090FB3"/>
    <w:rsid w:val="00092604"/>
    <w:rsid w:val="000928FF"/>
    <w:rsid w:val="00093650"/>
    <w:rsid w:val="00093F27"/>
    <w:rsid w:val="000960CA"/>
    <w:rsid w:val="000A0861"/>
    <w:rsid w:val="000A0AAE"/>
    <w:rsid w:val="000A0DEE"/>
    <w:rsid w:val="000A159C"/>
    <w:rsid w:val="000A1D0F"/>
    <w:rsid w:val="000A22E5"/>
    <w:rsid w:val="000A3286"/>
    <w:rsid w:val="000A53F4"/>
    <w:rsid w:val="000A5670"/>
    <w:rsid w:val="000A6493"/>
    <w:rsid w:val="000A6D4E"/>
    <w:rsid w:val="000A6E5B"/>
    <w:rsid w:val="000A7F5E"/>
    <w:rsid w:val="000B03B9"/>
    <w:rsid w:val="000B0452"/>
    <w:rsid w:val="000B0A44"/>
    <w:rsid w:val="000B144B"/>
    <w:rsid w:val="000B2209"/>
    <w:rsid w:val="000B493A"/>
    <w:rsid w:val="000B4950"/>
    <w:rsid w:val="000B4A07"/>
    <w:rsid w:val="000B4B26"/>
    <w:rsid w:val="000B4E0E"/>
    <w:rsid w:val="000B6A5E"/>
    <w:rsid w:val="000B7411"/>
    <w:rsid w:val="000B7F3B"/>
    <w:rsid w:val="000C07E7"/>
    <w:rsid w:val="000C1563"/>
    <w:rsid w:val="000C158A"/>
    <w:rsid w:val="000C1986"/>
    <w:rsid w:val="000C1A8A"/>
    <w:rsid w:val="000C26F3"/>
    <w:rsid w:val="000C5451"/>
    <w:rsid w:val="000C6483"/>
    <w:rsid w:val="000C65D8"/>
    <w:rsid w:val="000C6859"/>
    <w:rsid w:val="000C754B"/>
    <w:rsid w:val="000C7974"/>
    <w:rsid w:val="000C7C96"/>
    <w:rsid w:val="000C7CB1"/>
    <w:rsid w:val="000C7CDB"/>
    <w:rsid w:val="000C7DAE"/>
    <w:rsid w:val="000D07A2"/>
    <w:rsid w:val="000D0E60"/>
    <w:rsid w:val="000D1623"/>
    <w:rsid w:val="000D2426"/>
    <w:rsid w:val="000D278B"/>
    <w:rsid w:val="000D3391"/>
    <w:rsid w:val="000D3A22"/>
    <w:rsid w:val="000D43AB"/>
    <w:rsid w:val="000D44C9"/>
    <w:rsid w:val="000D467E"/>
    <w:rsid w:val="000D50CA"/>
    <w:rsid w:val="000D56F7"/>
    <w:rsid w:val="000D5E83"/>
    <w:rsid w:val="000D7501"/>
    <w:rsid w:val="000D7E78"/>
    <w:rsid w:val="000E0E21"/>
    <w:rsid w:val="000E1980"/>
    <w:rsid w:val="000E2B51"/>
    <w:rsid w:val="000E31E2"/>
    <w:rsid w:val="000E43FC"/>
    <w:rsid w:val="000E45EA"/>
    <w:rsid w:val="000E58C7"/>
    <w:rsid w:val="000E5CC6"/>
    <w:rsid w:val="000E6017"/>
    <w:rsid w:val="000E6332"/>
    <w:rsid w:val="000E6F52"/>
    <w:rsid w:val="000E733C"/>
    <w:rsid w:val="000F006F"/>
    <w:rsid w:val="000F0290"/>
    <w:rsid w:val="000F08B7"/>
    <w:rsid w:val="000F1912"/>
    <w:rsid w:val="000F2FCF"/>
    <w:rsid w:val="000F40D5"/>
    <w:rsid w:val="000F40EA"/>
    <w:rsid w:val="000F4686"/>
    <w:rsid w:val="000F4880"/>
    <w:rsid w:val="000F502F"/>
    <w:rsid w:val="000F5A5B"/>
    <w:rsid w:val="000F5B6E"/>
    <w:rsid w:val="000F600F"/>
    <w:rsid w:val="000F63D0"/>
    <w:rsid w:val="000F7342"/>
    <w:rsid w:val="000F7564"/>
    <w:rsid w:val="000F7FD8"/>
    <w:rsid w:val="001011FE"/>
    <w:rsid w:val="00101E82"/>
    <w:rsid w:val="0010230B"/>
    <w:rsid w:val="00103752"/>
    <w:rsid w:val="001049AA"/>
    <w:rsid w:val="00104AEE"/>
    <w:rsid w:val="001050BC"/>
    <w:rsid w:val="00105BBA"/>
    <w:rsid w:val="001060B5"/>
    <w:rsid w:val="001069ED"/>
    <w:rsid w:val="00107BAA"/>
    <w:rsid w:val="00110CD3"/>
    <w:rsid w:val="00111397"/>
    <w:rsid w:val="00111F98"/>
    <w:rsid w:val="001142CA"/>
    <w:rsid w:val="00115025"/>
    <w:rsid w:val="00115EBA"/>
    <w:rsid w:val="00116680"/>
    <w:rsid w:val="00117192"/>
    <w:rsid w:val="00120FD3"/>
    <w:rsid w:val="00121C31"/>
    <w:rsid w:val="00122137"/>
    <w:rsid w:val="001231D9"/>
    <w:rsid w:val="00123FA9"/>
    <w:rsid w:val="00124990"/>
    <w:rsid w:val="00125ED0"/>
    <w:rsid w:val="00126034"/>
    <w:rsid w:val="001264D1"/>
    <w:rsid w:val="0012681F"/>
    <w:rsid w:val="00126A18"/>
    <w:rsid w:val="001278EA"/>
    <w:rsid w:val="00127A98"/>
    <w:rsid w:val="00130336"/>
    <w:rsid w:val="00130490"/>
    <w:rsid w:val="00130751"/>
    <w:rsid w:val="0013215D"/>
    <w:rsid w:val="00132474"/>
    <w:rsid w:val="001325E7"/>
    <w:rsid w:val="0013342F"/>
    <w:rsid w:val="001335FC"/>
    <w:rsid w:val="0013399C"/>
    <w:rsid w:val="00134025"/>
    <w:rsid w:val="00135CBA"/>
    <w:rsid w:val="00136829"/>
    <w:rsid w:val="00136EAD"/>
    <w:rsid w:val="001408AC"/>
    <w:rsid w:val="00140FB6"/>
    <w:rsid w:val="00144164"/>
    <w:rsid w:val="00144E10"/>
    <w:rsid w:val="0014515B"/>
    <w:rsid w:val="001453AD"/>
    <w:rsid w:val="0014553C"/>
    <w:rsid w:val="0014606F"/>
    <w:rsid w:val="00146390"/>
    <w:rsid w:val="0014679E"/>
    <w:rsid w:val="001469DE"/>
    <w:rsid w:val="001472C0"/>
    <w:rsid w:val="0015023A"/>
    <w:rsid w:val="00152272"/>
    <w:rsid w:val="00152C50"/>
    <w:rsid w:val="00154028"/>
    <w:rsid w:val="00154800"/>
    <w:rsid w:val="00154835"/>
    <w:rsid w:val="00155DDE"/>
    <w:rsid w:val="00156522"/>
    <w:rsid w:val="00157A2C"/>
    <w:rsid w:val="00160E4E"/>
    <w:rsid w:val="0016137F"/>
    <w:rsid w:val="001616BA"/>
    <w:rsid w:val="00162001"/>
    <w:rsid w:val="001636DF"/>
    <w:rsid w:val="0016386E"/>
    <w:rsid w:val="00163A05"/>
    <w:rsid w:val="00164B64"/>
    <w:rsid w:val="001665C8"/>
    <w:rsid w:val="00170760"/>
    <w:rsid w:val="001712F7"/>
    <w:rsid w:val="001714C7"/>
    <w:rsid w:val="00171BD1"/>
    <w:rsid w:val="00171D29"/>
    <w:rsid w:val="00172111"/>
    <w:rsid w:val="00174C3A"/>
    <w:rsid w:val="001766DA"/>
    <w:rsid w:val="001771AB"/>
    <w:rsid w:val="0017724E"/>
    <w:rsid w:val="00177939"/>
    <w:rsid w:val="001807FB"/>
    <w:rsid w:val="001818B5"/>
    <w:rsid w:val="00181D10"/>
    <w:rsid w:val="00182BC5"/>
    <w:rsid w:val="00182D02"/>
    <w:rsid w:val="00182DDB"/>
    <w:rsid w:val="0018303A"/>
    <w:rsid w:val="001837A7"/>
    <w:rsid w:val="0018419C"/>
    <w:rsid w:val="00184A28"/>
    <w:rsid w:val="0018578F"/>
    <w:rsid w:val="001858DE"/>
    <w:rsid w:val="0018636D"/>
    <w:rsid w:val="001874F7"/>
    <w:rsid w:val="00187BD5"/>
    <w:rsid w:val="00190502"/>
    <w:rsid w:val="001909BF"/>
    <w:rsid w:val="001915D8"/>
    <w:rsid w:val="00191DB3"/>
    <w:rsid w:val="001929A1"/>
    <w:rsid w:val="00192F37"/>
    <w:rsid w:val="0019320B"/>
    <w:rsid w:val="001933C4"/>
    <w:rsid w:val="00193C78"/>
    <w:rsid w:val="00193D37"/>
    <w:rsid w:val="00194A42"/>
    <w:rsid w:val="001956A6"/>
    <w:rsid w:val="00195725"/>
    <w:rsid w:val="00195873"/>
    <w:rsid w:val="00196393"/>
    <w:rsid w:val="00196D04"/>
    <w:rsid w:val="001973E9"/>
    <w:rsid w:val="00197F01"/>
    <w:rsid w:val="001A07AD"/>
    <w:rsid w:val="001A0E4D"/>
    <w:rsid w:val="001A14B9"/>
    <w:rsid w:val="001A24B3"/>
    <w:rsid w:val="001A2B6E"/>
    <w:rsid w:val="001A36E4"/>
    <w:rsid w:val="001A3992"/>
    <w:rsid w:val="001A4FD4"/>
    <w:rsid w:val="001A5699"/>
    <w:rsid w:val="001A7E84"/>
    <w:rsid w:val="001B14F0"/>
    <w:rsid w:val="001B214C"/>
    <w:rsid w:val="001B3100"/>
    <w:rsid w:val="001B37EC"/>
    <w:rsid w:val="001B3DC5"/>
    <w:rsid w:val="001B3E11"/>
    <w:rsid w:val="001B42E5"/>
    <w:rsid w:val="001B4B06"/>
    <w:rsid w:val="001B4DAB"/>
    <w:rsid w:val="001B58FF"/>
    <w:rsid w:val="001B630E"/>
    <w:rsid w:val="001C1B03"/>
    <w:rsid w:val="001C1BC0"/>
    <w:rsid w:val="001C1CD7"/>
    <w:rsid w:val="001C2749"/>
    <w:rsid w:val="001C46BD"/>
    <w:rsid w:val="001C6237"/>
    <w:rsid w:val="001C7613"/>
    <w:rsid w:val="001C77A5"/>
    <w:rsid w:val="001D0637"/>
    <w:rsid w:val="001D093D"/>
    <w:rsid w:val="001D0AB9"/>
    <w:rsid w:val="001D12E3"/>
    <w:rsid w:val="001D161D"/>
    <w:rsid w:val="001D2310"/>
    <w:rsid w:val="001D245C"/>
    <w:rsid w:val="001D2B64"/>
    <w:rsid w:val="001D3992"/>
    <w:rsid w:val="001D3AB1"/>
    <w:rsid w:val="001D41E8"/>
    <w:rsid w:val="001D47A5"/>
    <w:rsid w:val="001D4A89"/>
    <w:rsid w:val="001D4C3A"/>
    <w:rsid w:val="001D4D23"/>
    <w:rsid w:val="001D5DDE"/>
    <w:rsid w:val="001D6E17"/>
    <w:rsid w:val="001D7F64"/>
    <w:rsid w:val="001E0055"/>
    <w:rsid w:val="001E0EC9"/>
    <w:rsid w:val="001E10F6"/>
    <w:rsid w:val="001E11C0"/>
    <w:rsid w:val="001E1B42"/>
    <w:rsid w:val="001E2586"/>
    <w:rsid w:val="001E2EC0"/>
    <w:rsid w:val="001E3343"/>
    <w:rsid w:val="001E445F"/>
    <w:rsid w:val="001E64F7"/>
    <w:rsid w:val="001E79B0"/>
    <w:rsid w:val="001F0F90"/>
    <w:rsid w:val="001F0FC1"/>
    <w:rsid w:val="001F1414"/>
    <w:rsid w:val="001F177F"/>
    <w:rsid w:val="001F1CB9"/>
    <w:rsid w:val="001F2598"/>
    <w:rsid w:val="001F2792"/>
    <w:rsid w:val="001F3B73"/>
    <w:rsid w:val="001F467F"/>
    <w:rsid w:val="001F53FB"/>
    <w:rsid w:val="001F5CC9"/>
    <w:rsid w:val="001F5F04"/>
    <w:rsid w:val="001F7050"/>
    <w:rsid w:val="001F760E"/>
    <w:rsid w:val="0020017D"/>
    <w:rsid w:val="00200F34"/>
    <w:rsid w:val="00201F32"/>
    <w:rsid w:val="00201FAD"/>
    <w:rsid w:val="002026E3"/>
    <w:rsid w:val="002037C7"/>
    <w:rsid w:val="00203C88"/>
    <w:rsid w:val="00203DFA"/>
    <w:rsid w:val="0020457E"/>
    <w:rsid w:val="0020460D"/>
    <w:rsid w:val="00204B5B"/>
    <w:rsid w:val="00205166"/>
    <w:rsid w:val="00205DB9"/>
    <w:rsid w:val="0020660F"/>
    <w:rsid w:val="00206AC2"/>
    <w:rsid w:val="00206C66"/>
    <w:rsid w:val="00207D93"/>
    <w:rsid w:val="00213BBC"/>
    <w:rsid w:val="00214B0C"/>
    <w:rsid w:val="002157E3"/>
    <w:rsid w:val="00215C2E"/>
    <w:rsid w:val="00215CD5"/>
    <w:rsid w:val="00216072"/>
    <w:rsid w:val="0021623E"/>
    <w:rsid w:val="00216502"/>
    <w:rsid w:val="002203CE"/>
    <w:rsid w:val="0022059E"/>
    <w:rsid w:val="00221188"/>
    <w:rsid w:val="00222999"/>
    <w:rsid w:val="00222A4F"/>
    <w:rsid w:val="00223B69"/>
    <w:rsid w:val="00224307"/>
    <w:rsid w:val="002253CE"/>
    <w:rsid w:val="00225AF7"/>
    <w:rsid w:val="002274E4"/>
    <w:rsid w:val="00227883"/>
    <w:rsid w:val="0022792E"/>
    <w:rsid w:val="00230AF2"/>
    <w:rsid w:val="002316CD"/>
    <w:rsid w:val="0023232D"/>
    <w:rsid w:val="002326AB"/>
    <w:rsid w:val="00232A4D"/>
    <w:rsid w:val="00233498"/>
    <w:rsid w:val="00235463"/>
    <w:rsid w:val="00235C63"/>
    <w:rsid w:val="002363C0"/>
    <w:rsid w:val="00237063"/>
    <w:rsid w:val="00237AC0"/>
    <w:rsid w:val="00240179"/>
    <w:rsid w:val="00240ABC"/>
    <w:rsid w:val="00241FD5"/>
    <w:rsid w:val="00242874"/>
    <w:rsid w:val="00243242"/>
    <w:rsid w:val="00243285"/>
    <w:rsid w:val="0024371C"/>
    <w:rsid w:val="002437C3"/>
    <w:rsid w:val="00244BDC"/>
    <w:rsid w:val="00244E39"/>
    <w:rsid w:val="00245123"/>
    <w:rsid w:val="0024545C"/>
    <w:rsid w:val="00245551"/>
    <w:rsid w:val="00245E6F"/>
    <w:rsid w:val="002471BE"/>
    <w:rsid w:val="00247741"/>
    <w:rsid w:val="002519DE"/>
    <w:rsid w:val="00252A5F"/>
    <w:rsid w:val="00253E3B"/>
    <w:rsid w:val="00253FE9"/>
    <w:rsid w:val="00255173"/>
    <w:rsid w:val="00255EB5"/>
    <w:rsid w:val="0025764E"/>
    <w:rsid w:val="00257677"/>
    <w:rsid w:val="0025787D"/>
    <w:rsid w:val="00257FA6"/>
    <w:rsid w:val="002606A1"/>
    <w:rsid w:val="0026213E"/>
    <w:rsid w:val="002621CB"/>
    <w:rsid w:val="002630FD"/>
    <w:rsid w:val="00265157"/>
    <w:rsid w:val="00265953"/>
    <w:rsid w:val="002667C3"/>
    <w:rsid w:val="00266DF9"/>
    <w:rsid w:val="00267D32"/>
    <w:rsid w:val="00270061"/>
    <w:rsid w:val="00270F4F"/>
    <w:rsid w:val="002716C5"/>
    <w:rsid w:val="002720FF"/>
    <w:rsid w:val="00273674"/>
    <w:rsid w:val="00273DBD"/>
    <w:rsid w:val="00275A9F"/>
    <w:rsid w:val="00275FAE"/>
    <w:rsid w:val="00276628"/>
    <w:rsid w:val="002767D5"/>
    <w:rsid w:val="00276E87"/>
    <w:rsid w:val="002814C0"/>
    <w:rsid w:val="002816BE"/>
    <w:rsid w:val="00282E7C"/>
    <w:rsid w:val="0028327E"/>
    <w:rsid w:val="00283A5D"/>
    <w:rsid w:val="00285544"/>
    <w:rsid w:val="002856C2"/>
    <w:rsid w:val="00285C29"/>
    <w:rsid w:val="0028784B"/>
    <w:rsid w:val="002905C4"/>
    <w:rsid w:val="002906A6"/>
    <w:rsid w:val="002912AD"/>
    <w:rsid w:val="002926D6"/>
    <w:rsid w:val="00293041"/>
    <w:rsid w:val="00293263"/>
    <w:rsid w:val="00294403"/>
    <w:rsid w:val="00294523"/>
    <w:rsid w:val="00294EEA"/>
    <w:rsid w:val="002952CD"/>
    <w:rsid w:val="002956EC"/>
    <w:rsid w:val="00295B24"/>
    <w:rsid w:val="002A0304"/>
    <w:rsid w:val="002A1C3F"/>
    <w:rsid w:val="002A1D01"/>
    <w:rsid w:val="002A40DE"/>
    <w:rsid w:val="002A4BD8"/>
    <w:rsid w:val="002A4F69"/>
    <w:rsid w:val="002A4F6D"/>
    <w:rsid w:val="002A575F"/>
    <w:rsid w:val="002A5CD2"/>
    <w:rsid w:val="002A670B"/>
    <w:rsid w:val="002A6F2D"/>
    <w:rsid w:val="002A76CE"/>
    <w:rsid w:val="002B0EBA"/>
    <w:rsid w:val="002B1E4A"/>
    <w:rsid w:val="002B2164"/>
    <w:rsid w:val="002B21C3"/>
    <w:rsid w:val="002B2303"/>
    <w:rsid w:val="002B2756"/>
    <w:rsid w:val="002B3126"/>
    <w:rsid w:val="002B36F2"/>
    <w:rsid w:val="002B3A12"/>
    <w:rsid w:val="002B3DA9"/>
    <w:rsid w:val="002B489C"/>
    <w:rsid w:val="002B4918"/>
    <w:rsid w:val="002B4C46"/>
    <w:rsid w:val="002B5FE6"/>
    <w:rsid w:val="002B6331"/>
    <w:rsid w:val="002B6E2D"/>
    <w:rsid w:val="002B7187"/>
    <w:rsid w:val="002B7B01"/>
    <w:rsid w:val="002C0526"/>
    <w:rsid w:val="002C1264"/>
    <w:rsid w:val="002C135F"/>
    <w:rsid w:val="002C1D92"/>
    <w:rsid w:val="002C31C7"/>
    <w:rsid w:val="002C3522"/>
    <w:rsid w:val="002C4CD6"/>
    <w:rsid w:val="002C5529"/>
    <w:rsid w:val="002C62AB"/>
    <w:rsid w:val="002C7679"/>
    <w:rsid w:val="002C778B"/>
    <w:rsid w:val="002D0531"/>
    <w:rsid w:val="002D0578"/>
    <w:rsid w:val="002D0AD3"/>
    <w:rsid w:val="002D0B25"/>
    <w:rsid w:val="002D24F1"/>
    <w:rsid w:val="002D24FF"/>
    <w:rsid w:val="002D350B"/>
    <w:rsid w:val="002D363B"/>
    <w:rsid w:val="002D4AC1"/>
    <w:rsid w:val="002D4D75"/>
    <w:rsid w:val="002D5350"/>
    <w:rsid w:val="002D6328"/>
    <w:rsid w:val="002D65E1"/>
    <w:rsid w:val="002D6F9C"/>
    <w:rsid w:val="002D73D6"/>
    <w:rsid w:val="002D767E"/>
    <w:rsid w:val="002D77EC"/>
    <w:rsid w:val="002E0EC1"/>
    <w:rsid w:val="002E19AF"/>
    <w:rsid w:val="002E1A09"/>
    <w:rsid w:val="002E1A35"/>
    <w:rsid w:val="002E1DB9"/>
    <w:rsid w:val="002E3A1B"/>
    <w:rsid w:val="002E451F"/>
    <w:rsid w:val="002E495D"/>
    <w:rsid w:val="002E4EAD"/>
    <w:rsid w:val="002E54BA"/>
    <w:rsid w:val="002E69ED"/>
    <w:rsid w:val="002E6E75"/>
    <w:rsid w:val="002E6FA7"/>
    <w:rsid w:val="002F0387"/>
    <w:rsid w:val="002F07D4"/>
    <w:rsid w:val="002F0E28"/>
    <w:rsid w:val="002F1380"/>
    <w:rsid w:val="002F1AFD"/>
    <w:rsid w:val="002F209B"/>
    <w:rsid w:val="002F27D1"/>
    <w:rsid w:val="002F2800"/>
    <w:rsid w:val="002F3D72"/>
    <w:rsid w:val="002F43B5"/>
    <w:rsid w:val="002F55B6"/>
    <w:rsid w:val="002F5F95"/>
    <w:rsid w:val="002F606A"/>
    <w:rsid w:val="0030023D"/>
    <w:rsid w:val="003016F1"/>
    <w:rsid w:val="003018DB"/>
    <w:rsid w:val="00302BE7"/>
    <w:rsid w:val="00303F21"/>
    <w:rsid w:val="003042A7"/>
    <w:rsid w:val="00306055"/>
    <w:rsid w:val="0031020B"/>
    <w:rsid w:val="00310528"/>
    <w:rsid w:val="00310567"/>
    <w:rsid w:val="0031085D"/>
    <w:rsid w:val="00310A49"/>
    <w:rsid w:val="003112A5"/>
    <w:rsid w:val="00311389"/>
    <w:rsid w:val="00311B22"/>
    <w:rsid w:val="00312181"/>
    <w:rsid w:val="0031261E"/>
    <w:rsid w:val="0031275E"/>
    <w:rsid w:val="003132B1"/>
    <w:rsid w:val="00313DFE"/>
    <w:rsid w:val="003151DC"/>
    <w:rsid w:val="003154D6"/>
    <w:rsid w:val="00316C21"/>
    <w:rsid w:val="00316D0E"/>
    <w:rsid w:val="00316FCE"/>
    <w:rsid w:val="00317598"/>
    <w:rsid w:val="00317D7C"/>
    <w:rsid w:val="00317D9F"/>
    <w:rsid w:val="00320538"/>
    <w:rsid w:val="00320728"/>
    <w:rsid w:val="00320E13"/>
    <w:rsid w:val="0032132C"/>
    <w:rsid w:val="003218E7"/>
    <w:rsid w:val="003223F1"/>
    <w:rsid w:val="00323ED1"/>
    <w:rsid w:val="00324BA0"/>
    <w:rsid w:val="003251DD"/>
    <w:rsid w:val="00326A34"/>
    <w:rsid w:val="00326F87"/>
    <w:rsid w:val="00326FDC"/>
    <w:rsid w:val="003271FD"/>
    <w:rsid w:val="003273CC"/>
    <w:rsid w:val="0032760F"/>
    <w:rsid w:val="003278D0"/>
    <w:rsid w:val="0033035D"/>
    <w:rsid w:val="003305AF"/>
    <w:rsid w:val="00334AD8"/>
    <w:rsid w:val="00335926"/>
    <w:rsid w:val="00336E3F"/>
    <w:rsid w:val="00341896"/>
    <w:rsid w:val="003434C2"/>
    <w:rsid w:val="003435A3"/>
    <w:rsid w:val="00343C9A"/>
    <w:rsid w:val="00344112"/>
    <w:rsid w:val="00344C5C"/>
    <w:rsid w:val="003460EF"/>
    <w:rsid w:val="0034618A"/>
    <w:rsid w:val="0034646B"/>
    <w:rsid w:val="00346F48"/>
    <w:rsid w:val="00347513"/>
    <w:rsid w:val="00350CE9"/>
    <w:rsid w:val="00350D28"/>
    <w:rsid w:val="003516F9"/>
    <w:rsid w:val="00351D86"/>
    <w:rsid w:val="003523CE"/>
    <w:rsid w:val="00352505"/>
    <w:rsid w:val="00352913"/>
    <w:rsid w:val="00352DE2"/>
    <w:rsid w:val="003530B6"/>
    <w:rsid w:val="00353F2F"/>
    <w:rsid w:val="0035518A"/>
    <w:rsid w:val="00357EB7"/>
    <w:rsid w:val="00361263"/>
    <w:rsid w:val="00361FFF"/>
    <w:rsid w:val="00362977"/>
    <w:rsid w:val="003633A8"/>
    <w:rsid w:val="0036498D"/>
    <w:rsid w:val="003651FC"/>
    <w:rsid w:val="00365C24"/>
    <w:rsid w:val="00366174"/>
    <w:rsid w:val="003667DA"/>
    <w:rsid w:val="00366AE8"/>
    <w:rsid w:val="00370C22"/>
    <w:rsid w:val="003713B5"/>
    <w:rsid w:val="00371520"/>
    <w:rsid w:val="00374328"/>
    <w:rsid w:val="00374EAB"/>
    <w:rsid w:val="00376838"/>
    <w:rsid w:val="00380969"/>
    <w:rsid w:val="003823A0"/>
    <w:rsid w:val="00383AAC"/>
    <w:rsid w:val="00383E25"/>
    <w:rsid w:val="003841BA"/>
    <w:rsid w:val="003844FC"/>
    <w:rsid w:val="0038574B"/>
    <w:rsid w:val="00385AA4"/>
    <w:rsid w:val="003879F9"/>
    <w:rsid w:val="00390986"/>
    <w:rsid w:val="00390A5B"/>
    <w:rsid w:val="00390BC2"/>
    <w:rsid w:val="00391571"/>
    <w:rsid w:val="00391672"/>
    <w:rsid w:val="00391877"/>
    <w:rsid w:val="00391BFE"/>
    <w:rsid w:val="0039275B"/>
    <w:rsid w:val="003936D0"/>
    <w:rsid w:val="00395959"/>
    <w:rsid w:val="00396EEC"/>
    <w:rsid w:val="00397568"/>
    <w:rsid w:val="00397977"/>
    <w:rsid w:val="00397DFF"/>
    <w:rsid w:val="003A0DF3"/>
    <w:rsid w:val="003A1457"/>
    <w:rsid w:val="003A1C27"/>
    <w:rsid w:val="003A2F49"/>
    <w:rsid w:val="003A3A62"/>
    <w:rsid w:val="003A4097"/>
    <w:rsid w:val="003A42AE"/>
    <w:rsid w:val="003A4E96"/>
    <w:rsid w:val="003A5030"/>
    <w:rsid w:val="003A5E16"/>
    <w:rsid w:val="003A677C"/>
    <w:rsid w:val="003A6A71"/>
    <w:rsid w:val="003A718F"/>
    <w:rsid w:val="003A79D1"/>
    <w:rsid w:val="003B092D"/>
    <w:rsid w:val="003B0F76"/>
    <w:rsid w:val="003B1376"/>
    <w:rsid w:val="003B1F02"/>
    <w:rsid w:val="003B25CF"/>
    <w:rsid w:val="003B27F1"/>
    <w:rsid w:val="003B2AA9"/>
    <w:rsid w:val="003B2E42"/>
    <w:rsid w:val="003B3442"/>
    <w:rsid w:val="003B474F"/>
    <w:rsid w:val="003B4A13"/>
    <w:rsid w:val="003B4F35"/>
    <w:rsid w:val="003B4F7B"/>
    <w:rsid w:val="003B566A"/>
    <w:rsid w:val="003B574A"/>
    <w:rsid w:val="003B5C7D"/>
    <w:rsid w:val="003B5FA7"/>
    <w:rsid w:val="003B6769"/>
    <w:rsid w:val="003B6C13"/>
    <w:rsid w:val="003B6F5A"/>
    <w:rsid w:val="003C015F"/>
    <w:rsid w:val="003C0A2D"/>
    <w:rsid w:val="003C11D7"/>
    <w:rsid w:val="003C125C"/>
    <w:rsid w:val="003C1517"/>
    <w:rsid w:val="003C1A61"/>
    <w:rsid w:val="003C2E3C"/>
    <w:rsid w:val="003C2F4B"/>
    <w:rsid w:val="003C4007"/>
    <w:rsid w:val="003C5201"/>
    <w:rsid w:val="003C550E"/>
    <w:rsid w:val="003C56FC"/>
    <w:rsid w:val="003C6FA0"/>
    <w:rsid w:val="003C7447"/>
    <w:rsid w:val="003C7693"/>
    <w:rsid w:val="003D00EE"/>
    <w:rsid w:val="003D2B32"/>
    <w:rsid w:val="003D2EF4"/>
    <w:rsid w:val="003D39F3"/>
    <w:rsid w:val="003D40BA"/>
    <w:rsid w:val="003D4235"/>
    <w:rsid w:val="003D4446"/>
    <w:rsid w:val="003D4911"/>
    <w:rsid w:val="003D4952"/>
    <w:rsid w:val="003D4A92"/>
    <w:rsid w:val="003D4DA2"/>
    <w:rsid w:val="003D503B"/>
    <w:rsid w:val="003D50DD"/>
    <w:rsid w:val="003D50E3"/>
    <w:rsid w:val="003D5C27"/>
    <w:rsid w:val="003D6861"/>
    <w:rsid w:val="003D68D4"/>
    <w:rsid w:val="003D720F"/>
    <w:rsid w:val="003D765F"/>
    <w:rsid w:val="003E0139"/>
    <w:rsid w:val="003E02C7"/>
    <w:rsid w:val="003E0415"/>
    <w:rsid w:val="003E1A3D"/>
    <w:rsid w:val="003E2B0C"/>
    <w:rsid w:val="003E3210"/>
    <w:rsid w:val="003E5C93"/>
    <w:rsid w:val="003E6011"/>
    <w:rsid w:val="003E6392"/>
    <w:rsid w:val="003E6B61"/>
    <w:rsid w:val="003E718A"/>
    <w:rsid w:val="003F07D8"/>
    <w:rsid w:val="003F12EE"/>
    <w:rsid w:val="003F1583"/>
    <w:rsid w:val="003F18B5"/>
    <w:rsid w:val="003F1ABA"/>
    <w:rsid w:val="003F1C51"/>
    <w:rsid w:val="003F2C5B"/>
    <w:rsid w:val="003F3DD5"/>
    <w:rsid w:val="003F4000"/>
    <w:rsid w:val="003F4868"/>
    <w:rsid w:val="003F4DF9"/>
    <w:rsid w:val="003F5B0C"/>
    <w:rsid w:val="003F5C2C"/>
    <w:rsid w:val="003F5C5F"/>
    <w:rsid w:val="003F6530"/>
    <w:rsid w:val="003F7DAE"/>
    <w:rsid w:val="0040075F"/>
    <w:rsid w:val="00401E47"/>
    <w:rsid w:val="00401E53"/>
    <w:rsid w:val="0040224F"/>
    <w:rsid w:val="004024C9"/>
    <w:rsid w:val="00402CC0"/>
    <w:rsid w:val="00402DBD"/>
    <w:rsid w:val="00403142"/>
    <w:rsid w:val="00403332"/>
    <w:rsid w:val="00403E78"/>
    <w:rsid w:val="00404A76"/>
    <w:rsid w:val="004051B4"/>
    <w:rsid w:val="00405454"/>
    <w:rsid w:val="00405C48"/>
    <w:rsid w:val="00406FA6"/>
    <w:rsid w:val="00407325"/>
    <w:rsid w:val="00407F5D"/>
    <w:rsid w:val="00407FC3"/>
    <w:rsid w:val="00410AA3"/>
    <w:rsid w:val="00410FBC"/>
    <w:rsid w:val="00411E88"/>
    <w:rsid w:val="00411F0C"/>
    <w:rsid w:val="004125B9"/>
    <w:rsid w:val="00413159"/>
    <w:rsid w:val="0041328A"/>
    <w:rsid w:val="0041492B"/>
    <w:rsid w:val="0041562B"/>
    <w:rsid w:val="00415F81"/>
    <w:rsid w:val="0041673D"/>
    <w:rsid w:val="00416C47"/>
    <w:rsid w:val="00417B08"/>
    <w:rsid w:val="004209D3"/>
    <w:rsid w:val="0042155E"/>
    <w:rsid w:val="00422F36"/>
    <w:rsid w:val="004233FA"/>
    <w:rsid w:val="004249BE"/>
    <w:rsid w:val="00425193"/>
    <w:rsid w:val="004271D8"/>
    <w:rsid w:val="004276CA"/>
    <w:rsid w:val="00427FDA"/>
    <w:rsid w:val="00430037"/>
    <w:rsid w:val="00431732"/>
    <w:rsid w:val="00431D1A"/>
    <w:rsid w:val="00431D8E"/>
    <w:rsid w:val="00432311"/>
    <w:rsid w:val="00433A46"/>
    <w:rsid w:val="00433F13"/>
    <w:rsid w:val="004342D1"/>
    <w:rsid w:val="00434E58"/>
    <w:rsid w:val="00434F7D"/>
    <w:rsid w:val="00435813"/>
    <w:rsid w:val="00435BA9"/>
    <w:rsid w:val="00435DD0"/>
    <w:rsid w:val="004407B2"/>
    <w:rsid w:val="00442140"/>
    <w:rsid w:val="00442889"/>
    <w:rsid w:val="00442BC5"/>
    <w:rsid w:val="00443738"/>
    <w:rsid w:val="004437CB"/>
    <w:rsid w:val="00443B7B"/>
    <w:rsid w:val="00443EBC"/>
    <w:rsid w:val="004457B1"/>
    <w:rsid w:val="00445D16"/>
    <w:rsid w:val="00445DB5"/>
    <w:rsid w:val="004465CF"/>
    <w:rsid w:val="0044721F"/>
    <w:rsid w:val="004477C8"/>
    <w:rsid w:val="00451188"/>
    <w:rsid w:val="00451F0A"/>
    <w:rsid w:val="004529F0"/>
    <w:rsid w:val="00453363"/>
    <w:rsid w:val="00453719"/>
    <w:rsid w:val="0045391D"/>
    <w:rsid w:val="00453976"/>
    <w:rsid w:val="004540CE"/>
    <w:rsid w:val="00455D14"/>
    <w:rsid w:val="00455F37"/>
    <w:rsid w:val="004560C7"/>
    <w:rsid w:val="00457772"/>
    <w:rsid w:val="004579DE"/>
    <w:rsid w:val="00457EF9"/>
    <w:rsid w:val="0046134E"/>
    <w:rsid w:val="00462247"/>
    <w:rsid w:val="00462E2B"/>
    <w:rsid w:val="00463D48"/>
    <w:rsid w:val="00464383"/>
    <w:rsid w:val="00465198"/>
    <w:rsid w:val="00466310"/>
    <w:rsid w:val="00466444"/>
    <w:rsid w:val="00466EFD"/>
    <w:rsid w:val="004675C6"/>
    <w:rsid w:val="00470135"/>
    <w:rsid w:val="004704EA"/>
    <w:rsid w:val="0047052D"/>
    <w:rsid w:val="00471AE3"/>
    <w:rsid w:val="00471B9A"/>
    <w:rsid w:val="00472417"/>
    <w:rsid w:val="00472DDC"/>
    <w:rsid w:val="0047451F"/>
    <w:rsid w:val="004753A2"/>
    <w:rsid w:val="0047651B"/>
    <w:rsid w:val="00476951"/>
    <w:rsid w:val="00476C36"/>
    <w:rsid w:val="00476FC4"/>
    <w:rsid w:val="0047750E"/>
    <w:rsid w:val="00480233"/>
    <w:rsid w:val="00480648"/>
    <w:rsid w:val="004817AB"/>
    <w:rsid w:val="00481AA2"/>
    <w:rsid w:val="00482011"/>
    <w:rsid w:val="0048222D"/>
    <w:rsid w:val="00484255"/>
    <w:rsid w:val="0048430C"/>
    <w:rsid w:val="00485183"/>
    <w:rsid w:val="00485432"/>
    <w:rsid w:val="004856E4"/>
    <w:rsid w:val="00485841"/>
    <w:rsid w:val="00486675"/>
    <w:rsid w:val="004871E5"/>
    <w:rsid w:val="0049051D"/>
    <w:rsid w:val="0049250B"/>
    <w:rsid w:val="004936E4"/>
    <w:rsid w:val="00494577"/>
    <w:rsid w:val="004953F6"/>
    <w:rsid w:val="00495E2C"/>
    <w:rsid w:val="00496220"/>
    <w:rsid w:val="00496666"/>
    <w:rsid w:val="004A09EF"/>
    <w:rsid w:val="004A138B"/>
    <w:rsid w:val="004A15AA"/>
    <w:rsid w:val="004A2334"/>
    <w:rsid w:val="004A37D1"/>
    <w:rsid w:val="004A40C4"/>
    <w:rsid w:val="004A4423"/>
    <w:rsid w:val="004A6900"/>
    <w:rsid w:val="004A69C2"/>
    <w:rsid w:val="004A6D3A"/>
    <w:rsid w:val="004A78B6"/>
    <w:rsid w:val="004A7AB8"/>
    <w:rsid w:val="004B05AB"/>
    <w:rsid w:val="004B10FF"/>
    <w:rsid w:val="004B124F"/>
    <w:rsid w:val="004B1377"/>
    <w:rsid w:val="004B171A"/>
    <w:rsid w:val="004B1FD5"/>
    <w:rsid w:val="004B2EA5"/>
    <w:rsid w:val="004B4EE8"/>
    <w:rsid w:val="004B52C6"/>
    <w:rsid w:val="004B571B"/>
    <w:rsid w:val="004B6732"/>
    <w:rsid w:val="004B6750"/>
    <w:rsid w:val="004B6D38"/>
    <w:rsid w:val="004C055D"/>
    <w:rsid w:val="004C1845"/>
    <w:rsid w:val="004C1D91"/>
    <w:rsid w:val="004C26E2"/>
    <w:rsid w:val="004C28F3"/>
    <w:rsid w:val="004C2AE7"/>
    <w:rsid w:val="004C2E21"/>
    <w:rsid w:val="004C3B7E"/>
    <w:rsid w:val="004C42C7"/>
    <w:rsid w:val="004C4D27"/>
    <w:rsid w:val="004C4D6F"/>
    <w:rsid w:val="004C50D3"/>
    <w:rsid w:val="004C572A"/>
    <w:rsid w:val="004C6E1B"/>
    <w:rsid w:val="004C7048"/>
    <w:rsid w:val="004C704F"/>
    <w:rsid w:val="004C71B5"/>
    <w:rsid w:val="004D1465"/>
    <w:rsid w:val="004D2887"/>
    <w:rsid w:val="004D33FD"/>
    <w:rsid w:val="004D3441"/>
    <w:rsid w:val="004D4399"/>
    <w:rsid w:val="004D43F0"/>
    <w:rsid w:val="004D4546"/>
    <w:rsid w:val="004D4548"/>
    <w:rsid w:val="004D49C7"/>
    <w:rsid w:val="004D51D7"/>
    <w:rsid w:val="004D54EB"/>
    <w:rsid w:val="004D5932"/>
    <w:rsid w:val="004D5ECC"/>
    <w:rsid w:val="004D6A37"/>
    <w:rsid w:val="004D7279"/>
    <w:rsid w:val="004D75EC"/>
    <w:rsid w:val="004E10C8"/>
    <w:rsid w:val="004E148C"/>
    <w:rsid w:val="004E1C6E"/>
    <w:rsid w:val="004E1DE2"/>
    <w:rsid w:val="004E238E"/>
    <w:rsid w:val="004E2E47"/>
    <w:rsid w:val="004E3B8B"/>
    <w:rsid w:val="004E474C"/>
    <w:rsid w:val="004E48A5"/>
    <w:rsid w:val="004E535A"/>
    <w:rsid w:val="004E55AD"/>
    <w:rsid w:val="004E6559"/>
    <w:rsid w:val="004E6C90"/>
    <w:rsid w:val="004E7219"/>
    <w:rsid w:val="004F0157"/>
    <w:rsid w:val="004F1172"/>
    <w:rsid w:val="004F1818"/>
    <w:rsid w:val="004F1842"/>
    <w:rsid w:val="004F1F51"/>
    <w:rsid w:val="004F214C"/>
    <w:rsid w:val="004F2681"/>
    <w:rsid w:val="004F335A"/>
    <w:rsid w:val="004F38CF"/>
    <w:rsid w:val="004F450A"/>
    <w:rsid w:val="004F5552"/>
    <w:rsid w:val="004F5704"/>
    <w:rsid w:val="004F6081"/>
    <w:rsid w:val="004F6D39"/>
    <w:rsid w:val="004F6F63"/>
    <w:rsid w:val="004F728A"/>
    <w:rsid w:val="004F7F7A"/>
    <w:rsid w:val="00501668"/>
    <w:rsid w:val="00501BDA"/>
    <w:rsid w:val="00501E56"/>
    <w:rsid w:val="00502F5B"/>
    <w:rsid w:val="00503204"/>
    <w:rsid w:val="00503692"/>
    <w:rsid w:val="00503A95"/>
    <w:rsid w:val="005045E0"/>
    <w:rsid w:val="00504727"/>
    <w:rsid w:val="005055AB"/>
    <w:rsid w:val="00505D79"/>
    <w:rsid w:val="005065E0"/>
    <w:rsid w:val="00507057"/>
    <w:rsid w:val="0050776C"/>
    <w:rsid w:val="00507D44"/>
    <w:rsid w:val="00510B20"/>
    <w:rsid w:val="00510C70"/>
    <w:rsid w:val="00510E89"/>
    <w:rsid w:val="00510FE2"/>
    <w:rsid w:val="00511767"/>
    <w:rsid w:val="00511F98"/>
    <w:rsid w:val="00513985"/>
    <w:rsid w:val="0051437A"/>
    <w:rsid w:val="0051469C"/>
    <w:rsid w:val="005146C8"/>
    <w:rsid w:val="00514EAF"/>
    <w:rsid w:val="0051751C"/>
    <w:rsid w:val="00517C46"/>
    <w:rsid w:val="005201B1"/>
    <w:rsid w:val="0052093C"/>
    <w:rsid w:val="00520CC0"/>
    <w:rsid w:val="00521324"/>
    <w:rsid w:val="00523844"/>
    <w:rsid w:val="00525054"/>
    <w:rsid w:val="005250EE"/>
    <w:rsid w:val="00526403"/>
    <w:rsid w:val="005265A5"/>
    <w:rsid w:val="0052679B"/>
    <w:rsid w:val="00530002"/>
    <w:rsid w:val="0053024A"/>
    <w:rsid w:val="00530A14"/>
    <w:rsid w:val="00530D6F"/>
    <w:rsid w:val="00531949"/>
    <w:rsid w:val="00531F04"/>
    <w:rsid w:val="005362FB"/>
    <w:rsid w:val="00540E73"/>
    <w:rsid w:val="00541129"/>
    <w:rsid w:val="00541AC9"/>
    <w:rsid w:val="0054246F"/>
    <w:rsid w:val="005427D7"/>
    <w:rsid w:val="005445E6"/>
    <w:rsid w:val="00544E7D"/>
    <w:rsid w:val="00545B51"/>
    <w:rsid w:val="005462A7"/>
    <w:rsid w:val="00546E73"/>
    <w:rsid w:val="00546F32"/>
    <w:rsid w:val="00550741"/>
    <w:rsid w:val="00551222"/>
    <w:rsid w:val="00551570"/>
    <w:rsid w:val="00552C7A"/>
    <w:rsid w:val="00552F8D"/>
    <w:rsid w:val="00553373"/>
    <w:rsid w:val="00553C37"/>
    <w:rsid w:val="00553EB6"/>
    <w:rsid w:val="0055508A"/>
    <w:rsid w:val="005561FB"/>
    <w:rsid w:val="005563EE"/>
    <w:rsid w:val="005567AF"/>
    <w:rsid w:val="005574AF"/>
    <w:rsid w:val="00560265"/>
    <w:rsid w:val="0056086D"/>
    <w:rsid w:val="00561F7F"/>
    <w:rsid w:val="00563A29"/>
    <w:rsid w:val="00563F38"/>
    <w:rsid w:val="0056426C"/>
    <w:rsid w:val="00565558"/>
    <w:rsid w:val="00565B29"/>
    <w:rsid w:val="00566213"/>
    <w:rsid w:val="00566B19"/>
    <w:rsid w:val="00567509"/>
    <w:rsid w:val="00567945"/>
    <w:rsid w:val="00567B21"/>
    <w:rsid w:val="0057002B"/>
    <w:rsid w:val="00570E6D"/>
    <w:rsid w:val="00570F79"/>
    <w:rsid w:val="00570FF1"/>
    <w:rsid w:val="00571205"/>
    <w:rsid w:val="0057130F"/>
    <w:rsid w:val="005717F7"/>
    <w:rsid w:val="00572644"/>
    <w:rsid w:val="00572C6D"/>
    <w:rsid w:val="005737D4"/>
    <w:rsid w:val="00573BB5"/>
    <w:rsid w:val="005742D1"/>
    <w:rsid w:val="0057440C"/>
    <w:rsid w:val="0057463E"/>
    <w:rsid w:val="00574C1A"/>
    <w:rsid w:val="005750DF"/>
    <w:rsid w:val="005751A1"/>
    <w:rsid w:val="00575581"/>
    <w:rsid w:val="00576407"/>
    <w:rsid w:val="00576C4B"/>
    <w:rsid w:val="005779C9"/>
    <w:rsid w:val="0058055C"/>
    <w:rsid w:val="0058068F"/>
    <w:rsid w:val="00580F75"/>
    <w:rsid w:val="00581113"/>
    <w:rsid w:val="00581201"/>
    <w:rsid w:val="005826D1"/>
    <w:rsid w:val="0058293E"/>
    <w:rsid w:val="00582D68"/>
    <w:rsid w:val="00582E0E"/>
    <w:rsid w:val="00583769"/>
    <w:rsid w:val="00583BE8"/>
    <w:rsid w:val="00583C04"/>
    <w:rsid w:val="00584DBE"/>
    <w:rsid w:val="00585E1F"/>
    <w:rsid w:val="0058659B"/>
    <w:rsid w:val="005917B1"/>
    <w:rsid w:val="00591FF1"/>
    <w:rsid w:val="00592395"/>
    <w:rsid w:val="0059285E"/>
    <w:rsid w:val="00592A07"/>
    <w:rsid w:val="00592B75"/>
    <w:rsid w:val="00593270"/>
    <w:rsid w:val="00594B03"/>
    <w:rsid w:val="00594B41"/>
    <w:rsid w:val="0059539B"/>
    <w:rsid w:val="00595DB6"/>
    <w:rsid w:val="00596048"/>
    <w:rsid w:val="005975FA"/>
    <w:rsid w:val="005A0677"/>
    <w:rsid w:val="005A0E20"/>
    <w:rsid w:val="005A1184"/>
    <w:rsid w:val="005A2AD0"/>
    <w:rsid w:val="005A2B11"/>
    <w:rsid w:val="005A2FE4"/>
    <w:rsid w:val="005A65E1"/>
    <w:rsid w:val="005A6A40"/>
    <w:rsid w:val="005A70AD"/>
    <w:rsid w:val="005A7815"/>
    <w:rsid w:val="005A7E5A"/>
    <w:rsid w:val="005B35A9"/>
    <w:rsid w:val="005B3B17"/>
    <w:rsid w:val="005B4415"/>
    <w:rsid w:val="005B5128"/>
    <w:rsid w:val="005B5A62"/>
    <w:rsid w:val="005B6354"/>
    <w:rsid w:val="005B67D1"/>
    <w:rsid w:val="005B6D79"/>
    <w:rsid w:val="005C0144"/>
    <w:rsid w:val="005C176E"/>
    <w:rsid w:val="005C21CB"/>
    <w:rsid w:val="005C26C1"/>
    <w:rsid w:val="005C3C17"/>
    <w:rsid w:val="005C41C8"/>
    <w:rsid w:val="005C43C7"/>
    <w:rsid w:val="005C51BE"/>
    <w:rsid w:val="005C52A0"/>
    <w:rsid w:val="005C5AA1"/>
    <w:rsid w:val="005C639E"/>
    <w:rsid w:val="005C66B7"/>
    <w:rsid w:val="005C66E0"/>
    <w:rsid w:val="005C6DA0"/>
    <w:rsid w:val="005C6E22"/>
    <w:rsid w:val="005C7FF8"/>
    <w:rsid w:val="005D05C4"/>
    <w:rsid w:val="005D0D22"/>
    <w:rsid w:val="005D1433"/>
    <w:rsid w:val="005D23E0"/>
    <w:rsid w:val="005D31F9"/>
    <w:rsid w:val="005D3E49"/>
    <w:rsid w:val="005D4A63"/>
    <w:rsid w:val="005D50C7"/>
    <w:rsid w:val="005D5AF6"/>
    <w:rsid w:val="005D6975"/>
    <w:rsid w:val="005D712B"/>
    <w:rsid w:val="005D7689"/>
    <w:rsid w:val="005D7E96"/>
    <w:rsid w:val="005E0896"/>
    <w:rsid w:val="005E15D2"/>
    <w:rsid w:val="005E23ED"/>
    <w:rsid w:val="005E2DC6"/>
    <w:rsid w:val="005E2FF9"/>
    <w:rsid w:val="005E3555"/>
    <w:rsid w:val="005E3753"/>
    <w:rsid w:val="005E499D"/>
    <w:rsid w:val="005E5077"/>
    <w:rsid w:val="005E576D"/>
    <w:rsid w:val="005E62A3"/>
    <w:rsid w:val="005E705D"/>
    <w:rsid w:val="005F02E2"/>
    <w:rsid w:val="005F0310"/>
    <w:rsid w:val="005F1786"/>
    <w:rsid w:val="005F30AF"/>
    <w:rsid w:val="005F3BF8"/>
    <w:rsid w:val="005F3C82"/>
    <w:rsid w:val="005F48A2"/>
    <w:rsid w:val="005F4924"/>
    <w:rsid w:val="005F4A92"/>
    <w:rsid w:val="005F51CB"/>
    <w:rsid w:val="005F5D05"/>
    <w:rsid w:val="005F6221"/>
    <w:rsid w:val="005F783A"/>
    <w:rsid w:val="006000E8"/>
    <w:rsid w:val="00601AB0"/>
    <w:rsid w:val="00602115"/>
    <w:rsid w:val="006024C5"/>
    <w:rsid w:val="006028B0"/>
    <w:rsid w:val="00602F1D"/>
    <w:rsid w:val="006040F5"/>
    <w:rsid w:val="00604807"/>
    <w:rsid w:val="00605658"/>
    <w:rsid w:val="006057B5"/>
    <w:rsid w:val="00605923"/>
    <w:rsid w:val="006059A3"/>
    <w:rsid w:val="00607C31"/>
    <w:rsid w:val="00610D73"/>
    <w:rsid w:val="00611C4C"/>
    <w:rsid w:val="0061202A"/>
    <w:rsid w:val="00612DAA"/>
    <w:rsid w:val="00612ED9"/>
    <w:rsid w:val="006133C6"/>
    <w:rsid w:val="0061492A"/>
    <w:rsid w:val="00617D01"/>
    <w:rsid w:val="00620B76"/>
    <w:rsid w:val="00621F30"/>
    <w:rsid w:val="00622AF0"/>
    <w:rsid w:val="00622E25"/>
    <w:rsid w:val="00623263"/>
    <w:rsid w:val="00623F0E"/>
    <w:rsid w:val="006249ED"/>
    <w:rsid w:val="0062669C"/>
    <w:rsid w:val="00630472"/>
    <w:rsid w:val="0063048F"/>
    <w:rsid w:val="00630BCB"/>
    <w:rsid w:val="00630CDB"/>
    <w:rsid w:val="00631653"/>
    <w:rsid w:val="00631B87"/>
    <w:rsid w:val="00631EDA"/>
    <w:rsid w:val="006327D2"/>
    <w:rsid w:val="00632B08"/>
    <w:rsid w:val="00633665"/>
    <w:rsid w:val="00634AA3"/>
    <w:rsid w:val="00635DF5"/>
    <w:rsid w:val="00637212"/>
    <w:rsid w:val="00640906"/>
    <w:rsid w:val="00642162"/>
    <w:rsid w:val="00642E89"/>
    <w:rsid w:val="00642F35"/>
    <w:rsid w:val="00643269"/>
    <w:rsid w:val="00643FAF"/>
    <w:rsid w:val="00644CDC"/>
    <w:rsid w:val="006451BD"/>
    <w:rsid w:val="00645E9F"/>
    <w:rsid w:val="00647280"/>
    <w:rsid w:val="006504C1"/>
    <w:rsid w:val="00650CB8"/>
    <w:rsid w:val="00651AD2"/>
    <w:rsid w:val="00652AC7"/>
    <w:rsid w:val="00652C1B"/>
    <w:rsid w:val="0065429F"/>
    <w:rsid w:val="00654C32"/>
    <w:rsid w:val="00654DC1"/>
    <w:rsid w:val="00655EDB"/>
    <w:rsid w:val="00656D9A"/>
    <w:rsid w:val="00656DEB"/>
    <w:rsid w:val="00660070"/>
    <w:rsid w:val="006606F8"/>
    <w:rsid w:val="00660F0E"/>
    <w:rsid w:val="006614A3"/>
    <w:rsid w:val="006615E6"/>
    <w:rsid w:val="006617E2"/>
    <w:rsid w:val="00663DD4"/>
    <w:rsid w:val="006640DB"/>
    <w:rsid w:val="006648D2"/>
    <w:rsid w:val="006661AE"/>
    <w:rsid w:val="0066633D"/>
    <w:rsid w:val="00667179"/>
    <w:rsid w:val="00667BAC"/>
    <w:rsid w:val="00670014"/>
    <w:rsid w:val="0067088E"/>
    <w:rsid w:val="006717E8"/>
    <w:rsid w:val="00672576"/>
    <w:rsid w:val="00672AA9"/>
    <w:rsid w:val="0067323B"/>
    <w:rsid w:val="00674460"/>
    <w:rsid w:val="006751C7"/>
    <w:rsid w:val="00675B12"/>
    <w:rsid w:val="006763E7"/>
    <w:rsid w:val="00676698"/>
    <w:rsid w:val="006773C9"/>
    <w:rsid w:val="006776D7"/>
    <w:rsid w:val="00683AE8"/>
    <w:rsid w:val="006849F9"/>
    <w:rsid w:val="00685895"/>
    <w:rsid w:val="00685CD5"/>
    <w:rsid w:val="00685FB5"/>
    <w:rsid w:val="006875BD"/>
    <w:rsid w:val="006875C3"/>
    <w:rsid w:val="006875FF"/>
    <w:rsid w:val="0068761D"/>
    <w:rsid w:val="00687BF5"/>
    <w:rsid w:val="00687FEE"/>
    <w:rsid w:val="00690985"/>
    <w:rsid w:val="00691139"/>
    <w:rsid w:val="0069176A"/>
    <w:rsid w:val="00691A7B"/>
    <w:rsid w:val="006926AF"/>
    <w:rsid w:val="00693756"/>
    <w:rsid w:val="006938BB"/>
    <w:rsid w:val="006939F7"/>
    <w:rsid w:val="00693E19"/>
    <w:rsid w:val="00694543"/>
    <w:rsid w:val="00694590"/>
    <w:rsid w:val="00695503"/>
    <w:rsid w:val="00695C4A"/>
    <w:rsid w:val="00695C7E"/>
    <w:rsid w:val="00697744"/>
    <w:rsid w:val="00697FA3"/>
    <w:rsid w:val="006A0060"/>
    <w:rsid w:val="006A0322"/>
    <w:rsid w:val="006A067D"/>
    <w:rsid w:val="006A0F66"/>
    <w:rsid w:val="006A1472"/>
    <w:rsid w:val="006A2B12"/>
    <w:rsid w:val="006A2E53"/>
    <w:rsid w:val="006A3C39"/>
    <w:rsid w:val="006A3EF1"/>
    <w:rsid w:val="006A4A6F"/>
    <w:rsid w:val="006A4F1E"/>
    <w:rsid w:val="006A5B93"/>
    <w:rsid w:val="006A64F1"/>
    <w:rsid w:val="006B00F0"/>
    <w:rsid w:val="006B03AF"/>
    <w:rsid w:val="006B0DD1"/>
    <w:rsid w:val="006B114E"/>
    <w:rsid w:val="006B1187"/>
    <w:rsid w:val="006B1BE2"/>
    <w:rsid w:val="006B2162"/>
    <w:rsid w:val="006B3513"/>
    <w:rsid w:val="006B3992"/>
    <w:rsid w:val="006B3DF9"/>
    <w:rsid w:val="006B3E24"/>
    <w:rsid w:val="006B4671"/>
    <w:rsid w:val="006B597A"/>
    <w:rsid w:val="006B5F8A"/>
    <w:rsid w:val="006B60B5"/>
    <w:rsid w:val="006B6D9B"/>
    <w:rsid w:val="006C146D"/>
    <w:rsid w:val="006C1C23"/>
    <w:rsid w:val="006C2095"/>
    <w:rsid w:val="006C36CC"/>
    <w:rsid w:val="006C3C81"/>
    <w:rsid w:val="006C3E3A"/>
    <w:rsid w:val="006C425B"/>
    <w:rsid w:val="006C4405"/>
    <w:rsid w:val="006C51FB"/>
    <w:rsid w:val="006C5F39"/>
    <w:rsid w:val="006D040D"/>
    <w:rsid w:val="006D0F06"/>
    <w:rsid w:val="006D1FDE"/>
    <w:rsid w:val="006D2FE1"/>
    <w:rsid w:val="006D3B5D"/>
    <w:rsid w:val="006D4199"/>
    <w:rsid w:val="006D492D"/>
    <w:rsid w:val="006D4F06"/>
    <w:rsid w:val="006D5D00"/>
    <w:rsid w:val="006D66C1"/>
    <w:rsid w:val="006D68A1"/>
    <w:rsid w:val="006D79EF"/>
    <w:rsid w:val="006E0659"/>
    <w:rsid w:val="006E1421"/>
    <w:rsid w:val="006E234A"/>
    <w:rsid w:val="006E294C"/>
    <w:rsid w:val="006E2A15"/>
    <w:rsid w:val="006E2FC5"/>
    <w:rsid w:val="006E357A"/>
    <w:rsid w:val="006E3F14"/>
    <w:rsid w:val="006E4B44"/>
    <w:rsid w:val="006E4D14"/>
    <w:rsid w:val="006E7E30"/>
    <w:rsid w:val="006F126A"/>
    <w:rsid w:val="006F3B9C"/>
    <w:rsid w:val="006F3BB6"/>
    <w:rsid w:val="006F3E7E"/>
    <w:rsid w:val="00700F93"/>
    <w:rsid w:val="00701B00"/>
    <w:rsid w:val="00704960"/>
    <w:rsid w:val="00704B27"/>
    <w:rsid w:val="00704E58"/>
    <w:rsid w:val="00705C39"/>
    <w:rsid w:val="007068D6"/>
    <w:rsid w:val="00707009"/>
    <w:rsid w:val="0070753C"/>
    <w:rsid w:val="007079F4"/>
    <w:rsid w:val="007115FF"/>
    <w:rsid w:val="007122AF"/>
    <w:rsid w:val="00712C81"/>
    <w:rsid w:val="0071568F"/>
    <w:rsid w:val="00715D3E"/>
    <w:rsid w:val="0071668C"/>
    <w:rsid w:val="00716971"/>
    <w:rsid w:val="00716992"/>
    <w:rsid w:val="00716C7A"/>
    <w:rsid w:val="007205B3"/>
    <w:rsid w:val="00720C5B"/>
    <w:rsid w:val="0072122C"/>
    <w:rsid w:val="00721D25"/>
    <w:rsid w:val="007225F8"/>
    <w:rsid w:val="00722DC8"/>
    <w:rsid w:val="00723B70"/>
    <w:rsid w:val="00723E95"/>
    <w:rsid w:val="0072418B"/>
    <w:rsid w:val="00724708"/>
    <w:rsid w:val="0072759D"/>
    <w:rsid w:val="007278BC"/>
    <w:rsid w:val="00730B10"/>
    <w:rsid w:val="00731397"/>
    <w:rsid w:val="00732DBA"/>
    <w:rsid w:val="00733067"/>
    <w:rsid w:val="00733B74"/>
    <w:rsid w:val="00734EDA"/>
    <w:rsid w:val="007367A1"/>
    <w:rsid w:val="00736AA9"/>
    <w:rsid w:val="00736AB2"/>
    <w:rsid w:val="007407BB"/>
    <w:rsid w:val="00741139"/>
    <w:rsid w:val="00741338"/>
    <w:rsid w:val="00741758"/>
    <w:rsid w:val="007425D8"/>
    <w:rsid w:val="00742DB9"/>
    <w:rsid w:val="00743666"/>
    <w:rsid w:val="00743EA0"/>
    <w:rsid w:val="0074571E"/>
    <w:rsid w:val="007457BF"/>
    <w:rsid w:val="00746244"/>
    <w:rsid w:val="007465A6"/>
    <w:rsid w:val="00746662"/>
    <w:rsid w:val="00746772"/>
    <w:rsid w:val="007504B0"/>
    <w:rsid w:val="00750B15"/>
    <w:rsid w:val="00752802"/>
    <w:rsid w:val="00752F4A"/>
    <w:rsid w:val="00753D96"/>
    <w:rsid w:val="00754256"/>
    <w:rsid w:val="00754C0E"/>
    <w:rsid w:val="00756AAA"/>
    <w:rsid w:val="007578FA"/>
    <w:rsid w:val="00760154"/>
    <w:rsid w:val="00760B6C"/>
    <w:rsid w:val="00761E48"/>
    <w:rsid w:val="0076227D"/>
    <w:rsid w:val="00762280"/>
    <w:rsid w:val="007626AC"/>
    <w:rsid w:val="00762D49"/>
    <w:rsid w:val="0076362D"/>
    <w:rsid w:val="007641E7"/>
    <w:rsid w:val="007650C1"/>
    <w:rsid w:val="007666DC"/>
    <w:rsid w:val="00767959"/>
    <w:rsid w:val="00770F31"/>
    <w:rsid w:val="00770F75"/>
    <w:rsid w:val="00772C85"/>
    <w:rsid w:val="0077348F"/>
    <w:rsid w:val="00774199"/>
    <w:rsid w:val="00774DCC"/>
    <w:rsid w:val="00775725"/>
    <w:rsid w:val="00775EFF"/>
    <w:rsid w:val="007762DB"/>
    <w:rsid w:val="00777071"/>
    <w:rsid w:val="00777A9D"/>
    <w:rsid w:val="00777B01"/>
    <w:rsid w:val="00777BB5"/>
    <w:rsid w:val="00780237"/>
    <w:rsid w:val="00780D37"/>
    <w:rsid w:val="007810D8"/>
    <w:rsid w:val="00781F12"/>
    <w:rsid w:val="007845D5"/>
    <w:rsid w:val="00784868"/>
    <w:rsid w:val="00784F1D"/>
    <w:rsid w:val="00784F36"/>
    <w:rsid w:val="00785946"/>
    <w:rsid w:val="00786AF4"/>
    <w:rsid w:val="00786CA3"/>
    <w:rsid w:val="0078706C"/>
    <w:rsid w:val="00787D0C"/>
    <w:rsid w:val="00790498"/>
    <w:rsid w:val="0079111E"/>
    <w:rsid w:val="007920D3"/>
    <w:rsid w:val="0079260D"/>
    <w:rsid w:val="00792618"/>
    <w:rsid w:val="007931BE"/>
    <w:rsid w:val="007941FC"/>
    <w:rsid w:val="00794865"/>
    <w:rsid w:val="00794D45"/>
    <w:rsid w:val="007960ED"/>
    <w:rsid w:val="007A1143"/>
    <w:rsid w:val="007A3068"/>
    <w:rsid w:val="007A40C3"/>
    <w:rsid w:val="007A4663"/>
    <w:rsid w:val="007A4890"/>
    <w:rsid w:val="007A5857"/>
    <w:rsid w:val="007A600D"/>
    <w:rsid w:val="007A6F71"/>
    <w:rsid w:val="007A736E"/>
    <w:rsid w:val="007B14D9"/>
    <w:rsid w:val="007B1AF3"/>
    <w:rsid w:val="007B1ECC"/>
    <w:rsid w:val="007B22D4"/>
    <w:rsid w:val="007B24F0"/>
    <w:rsid w:val="007B2BCE"/>
    <w:rsid w:val="007B3649"/>
    <w:rsid w:val="007B4C2C"/>
    <w:rsid w:val="007B4CC5"/>
    <w:rsid w:val="007B6094"/>
    <w:rsid w:val="007B6258"/>
    <w:rsid w:val="007B6B8F"/>
    <w:rsid w:val="007B7125"/>
    <w:rsid w:val="007B7700"/>
    <w:rsid w:val="007B7CC9"/>
    <w:rsid w:val="007C0008"/>
    <w:rsid w:val="007C0772"/>
    <w:rsid w:val="007C15BF"/>
    <w:rsid w:val="007C3F81"/>
    <w:rsid w:val="007C47B7"/>
    <w:rsid w:val="007C4DA4"/>
    <w:rsid w:val="007C5982"/>
    <w:rsid w:val="007C5D30"/>
    <w:rsid w:val="007C6257"/>
    <w:rsid w:val="007C6986"/>
    <w:rsid w:val="007C75C4"/>
    <w:rsid w:val="007C7F52"/>
    <w:rsid w:val="007D10AA"/>
    <w:rsid w:val="007D1A45"/>
    <w:rsid w:val="007D31F6"/>
    <w:rsid w:val="007D3523"/>
    <w:rsid w:val="007D372A"/>
    <w:rsid w:val="007D387F"/>
    <w:rsid w:val="007D39E5"/>
    <w:rsid w:val="007D4DE1"/>
    <w:rsid w:val="007D5804"/>
    <w:rsid w:val="007D5B81"/>
    <w:rsid w:val="007D5F38"/>
    <w:rsid w:val="007D646D"/>
    <w:rsid w:val="007D6523"/>
    <w:rsid w:val="007D69E5"/>
    <w:rsid w:val="007D7C16"/>
    <w:rsid w:val="007D7EB7"/>
    <w:rsid w:val="007E03D6"/>
    <w:rsid w:val="007E03FE"/>
    <w:rsid w:val="007E05F6"/>
    <w:rsid w:val="007E06CA"/>
    <w:rsid w:val="007E0F69"/>
    <w:rsid w:val="007E1727"/>
    <w:rsid w:val="007E36F1"/>
    <w:rsid w:val="007E4AF0"/>
    <w:rsid w:val="007E4B25"/>
    <w:rsid w:val="007E6464"/>
    <w:rsid w:val="007E648F"/>
    <w:rsid w:val="007E6BCB"/>
    <w:rsid w:val="007E6FCA"/>
    <w:rsid w:val="007E7B74"/>
    <w:rsid w:val="007E7D9E"/>
    <w:rsid w:val="007E7E9D"/>
    <w:rsid w:val="007F0266"/>
    <w:rsid w:val="007F05B8"/>
    <w:rsid w:val="007F05BA"/>
    <w:rsid w:val="007F1717"/>
    <w:rsid w:val="007F1A86"/>
    <w:rsid w:val="007F2C0D"/>
    <w:rsid w:val="007F4002"/>
    <w:rsid w:val="007F4B67"/>
    <w:rsid w:val="007F4F9A"/>
    <w:rsid w:val="007F557A"/>
    <w:rsid w:val="007F5FE3"/>
    <w:rsid w:val="007F7A8A"/>
    <w:rsid w:val="00800324"/>
    <w:rsid w:val="008004A8"/>
    <w:rsid w:val="008005A7"/>
    <w:rsid w:val="00800B4A"/>
    <w:rsid w:val="00801E11"/>
    <w:rsid w:val="008026FA"/>
    <w:rsid w:val="00802ACA"/>
    <w:rsid w:val="00802B10"/>
    <w:rsid w:val="00802C1D"/>
    <w:rsid w:val="00802E9D"/>
    <w:rsid w:val="0080358B"/>
    <w:rsid w:val="00803B8A"/>
    <w:rsid w:val="00803F10"/>
    <w:rsid w:val="00804180"/>
    <w:rsid w:val="0080612D"/>
    <w:rsid w:val="0080682B"/>
    <w:rsid w:val="0080689C"/>
    <w:rsid w:val="00807525"/>
    <w:rsid w:val="00807ED6"/>
    <w:rsid w:val="0081006D"/>
    <w:rsid w:val="00810E61"/>
    <w:rsid w:val="008113D1"/>
    <w:rsid w:val="00813F60"/>
    <w:rsid w:val="008141DE"/>
    <w:rsid w:val="008154D4"/>
    <w:rsid w:val="00815A9B"/>
    <w:rsid w:val="008177F8"/>
    <w:rsid w:val="0082090A"/>
    <w:rsid w:val="00820D1D"/>
    <w:rsid w:val="00821C6A"/>
    <w:rsid w:val="0082214D"/>
    <w:rsid w:val="008237DA"/>
    <w:rsid w:val="0082570F"/>
    <w:rsid w:val="0082710E"/>
    <w:rsid w:val="008315EC"/>
    <w:rsid w:val="00831896"/>
    <w:rsid w:val="00831BFC"/>
    <w:rsid w:val="00833FE1"/>
    <w:rsid w:val="00834606"/>
    <w:rsid w:val="00836C07"/>
    <w:rsid w:val="00836F07"/>
    <w:rsid w:val="00837F7B"/>
    <w:rsid w:val="008413C4"/>
    <w:rsid w:val="00841C18"/>
    <w:rsid w:val="00842081"/>
    <w:rsid w:val="00842F71"/>
    <w:rsid w:val="0084362A"/>
    <w:rsid w:val="00843815"/>
    <w:rsid w:val="00843EA2"/>
    <w:rsid w:val="00843FC0"/>
    <w:rsid w:val="00844849"/>
    <w:rsid w:val="0084501C"/>
    <w:rsid w:val="00845B52"/>
    <w:rsid w:val="008463ED"/>
    <w:rsid w:val="00846494"/>
    <w:rsid w:val="00846CF1"/>
    <w:rsid w:val="00847D9E"/>
    <w:rsid w:val="00851276"/>
    <w:rsid w:val="00851A74"/>
    <w:rsid w:val="00852BEC"/>
    <w:rsid w:val="00852C1D"/>
    <w:rsid w:val="00853310"/>
    <w:rsid w:val="00854670"/>
    <w:rsid w:val="00854A6C"/>
    <w:rsid w:val="00854ABE"/>
    <w:rsid w:val="00857084"/>
    <w:rsid w:val="008577EA"/>
    <w:rsid w:val="00857FD8"/>
    <w:rsid w:val="0086018B"/>
    <w:rsid w:val="0086035C"/>
    <w:rsid w:val="00861619"/>
    <w:rsid w:val="008616F7"/>
    <w:rsid w:val="008628A2"/>
    <w:rsid w:val="00862A06"/>
    <w:rsid w:val="00863B8A"/>
    <w:rsid w:val="00864BD4"/>
    <w:rsid w:val="00864BE9"/>
    <w:rsid w:val="00866C15"/>
    <w:rsid w:val="0086718F"/>
    <w:rsid w:val="0086751E"/>
    <w:rsid w:val="00867F2C"/>
    <w:rsid w:val="00871063"/>
    <w:rsid w:val="00871C03"/>
    <w:rsid w:val="00872758"/>
    <w:rsid w:val="008729DB"/>
    <w:rsid w:val="00873CC5"/>
    <w:rsid w:val="0087414F"/>
    <w:rsid w:val="008746B6"/>
    <w:rsid w:val="00875121"/>
    <w:rsid w:val="00875B14"/>
    <w:rsid w:val="00876659"/>
    <w:rsid w:val="008766A9"/>
    <w:rsid w:val="008766E4"/>
    <w:rsid w:val="008772BB"/>
    <w:rsid w:val="008772C6"/>
    <w:rsid w:val="008773A9"/>
    <w:rsid w:val="00877847"/>
    <w:rsid w:val="0087798A"/>
    <w:rsid w:val="008806E2"/>
    <w:rsid w:val="00880978"/>
    <w:rsid w:val="00880CE1"/>
    <w:rsid w:val="0088137D"/>
    <w:rsid w:val="00882587"/>
    <w:rsid w:val="00882A95"/>
    <w:rsid w:val="008835ED"/>
    <w:rsid w:val="0088373E"/>
    <w:rsid w:val="00883D04"/>
    <w:rsid w:val="0088581E"/>
    <w:rsid w:val="00885B8F"/>
    <w:rsid w:val="008864D3"/>
    <w:rsid w:val="008867D8"/>
    <w:rsid w:val="008900FA"/>
    <w:rsid w:val="00890434"/>
    <w:rsid w:val="00890F7A"/>
    <w:rsid w:val="00891D7B"/>
    <w:rsid w:val="008929C2"/>
    <w:rsid w:val="00892F23"/>
    <w:rsid w:val="00893805"/>
    <w:rsid w:val="00893A5C"/>
    <w:rsid w:val="008943BD"/>
    <w:rsid w:val="008944F6"/>
    <w:rsid w:val="00894FCD"/>
    <w:rsid w:val="0089508E"/>
    <w:rsid w:val="00897608"/>
    <w:rsid w:val="00897955"/>
    <w:rsid w:val="008A0FCF"/>
    <w:rsid w:val="008A1128"/>
    <w:rsid w:val="008A1588"/>
    <w:rsid w:val="008A1B32"/>
    <w:rsid w:val="008A1DA4"/>
    <w:rsid w:val="008A3914"/>
    <w:rsid w:val="008A3FFE"/>
    <w:rsid w:val="008A4D56"/>
    <w:rsid w:val="008A4F72"/>
    <w:rsid w:val="008A525A"/>
    <w:rsid w:val="008A5F23"/>
    <w:rsid w:val="008A5F28"/>
    <w:rsid w:val="008A64FB"/>
    <w:rsid w:val="008A724D"/>
    <w:rsid w:val="008A7D50"/>
    <w:rsid w:val="008B027B"/>
    <w:rsid w:val="008B04B4"/>
    <w:rsid w:val="008B0D8B"/>
    <w:rsid w:val="008B13F8"/>
    <w:rsid w:val="008B14F3"/>
    <w:rsid w:val="008B285B"/>
    <w:rsid w:val="008B49D5"/>
    <w:rsid w:val="008B49F5"/>
    <w:rsid w:val="008B4E8D"/>
    <w:rsid w:val="008B5006"/>
    <w:rsid w:val="008B51C2"/>
    <w:rsid w:val="008B56DF"/>
    <w:rsid w:val="008B59D1"/>
    <w:rsid w:val="008B7391"/>
    <w:rsid w:val="008C35FE"/>
    <w:rsid w:val="008C39E3"/>
    <w:rsid w:val="008C48E9"/>
    <w:rsid w:val="008C59A3"/>
    <w:rsid w:val="008C7670"/>
    <w:rsid w:val="008D004D"/>
    <w:rsid w:val="008D0E1E"/>
    <w:rsid w:val="008D18A1"/>
    <w:rsid w:val="008D25D0"/>
    <w:rsid w:val="008D3E87"/>
    <w:rsid w:val="008D41BB"/>
    <w:rsid w:val="008D4454"/>
    <w:rsid w:val="008D4692"/>
    <w:rsid w:val="008D4C47"/>
    <w:rsid w:val="008D5EC8"/>
    <w:rsid w:val="008D6A38"/>
    <w:rsid w:val="008D7584"/>
    <w:rsid w:val="008E083D"/>
    <w:rsid w:val="008E0855"/>
    <w:rsid w:val="008E0F00"/>
    <w:rsid w:val="008E0F72"/>
    <w:rsid w:val="008E14B1"/>
    <w:rsid w:val="008E1502"/>
    <w:rsid w:val="008E200A"/>
    <w:rsid w:val="008E2326"/>
    <w:rsid w:val="008E2A2D"/>
    <w:rsid w:val="008E2A52"/>
    <w:rsid w:val="008E3365"/>
    <w:rsid w:val="008E3488"/>
    <w:rsid w:val="008E403E"/>
    <w:rsid w:val="008E432A"/>
    <w:rsid w:val="008E7C57"/>
    <w:rsid w:val="008F08F3"/>
    <w:rsid w:val="008F1B5F"/>
    <w:rsid w:val="008F2D93"/>
    <w:rsid w:val="008F2D9E"/>
    <w:rsid w:val="008F4AAC"/>
    <w:rsid w:val="008F5CA3"/>
    <w:rsid w:val="008F5E56"/>
    <w:rsid w:val="008F66E1"/>
    <w:rsid w:val="008F7ACE"/>
    <w:rsid w:val="00901A03"/>
    <w:rsid w:val="00901A87"/>
    <w:rsid w:val="00902209"/>
    <w:rsid w:val="00902F53"/>
    <w:rsid w:val="00903E8D"/>
    <w:rsid w:val="009042DD"/>
    <w:rsid w:val="00904D4B"/>
    <w:rsid w:val="00906BC8"/>
    <w:rsid w:val="00906D73"/>
    <w:rsid w:val="00907F31"/>
    <w:rsid w:val="009112CE"/>
    <w:rsid w:val="009113B5"/>
    <w:rsid w:val="009123F4"/>
    <w:rsid w:val="00912F38"/>
    <w:rsid w:val="00913F09"/>
    <w:rsid w:val="009140CF"/>
    <w:rsid w:val="0091461B"/>
    <w:rsid w:val="009155A0"/>
    <w:rsid w:val="0091560D"/>
    <w:rsid w:val="009157E2"/>
    <w:rsid w:val="00915E73"/>
    <w:rsid w:val="00916192"/>
    <w:rsid w:val="0091662E"/>
    <w:rsid w:val="00916739"/>
    <w:rsid w:val="009175E1"/>
    <w:rsid w:val="009203E0"/>
    <w:rsid w:val="00920B8C"/>
    <w:rsid w:val="00921020"/>
    <w:rsid w:val="009210EE"/>
    <w:rsid w:val="00921B07"/>
    <w:rsid w:val="00921BDC"/>
    <w:rsid w:val="009224FD"/>
    <w:rsid w:val="00922AFE"/>
    <w:rsid w:val="00922FAB"/>
    <w:rsid w:val="00923369"/>
    <w:rsid w:val="009233AB"/>
    <w:rsid w:val="00923A21"/>
    <w:rsid w:val="009245AD"/>
    <w:rsid w:val="009249CF"/>
    <w:rsid w:val="00924ED7"/>
    <w:rsid w:val="00925158"/>
    <w:rsid w:val="0092592D"/>
    <w:rsid w:val="00925DE2"/>
    <w:rsid w:val="00925EC7"/>
    <w:rsid w:val="0092678A"/>
    <w:rsid w:val="0092731B"/>
    <w:rsid w:val="009278FB"/>
    <w:rsid w:val="009301D4"/>
    <w:rsid w:val="00931A62"/>
    <w:rsid w:val="00931F4E"/>
    <w:rsid w:val="009325F6"/>
    <w:rsid w:val="00932E27"/>
    <w:rsid w:val="00934238"/>
    <w:rsid w:val="0093471F"/>
    <w:rsid w:val="0093472E"/>
    <w:rsid w:val="00935032"/>
    <w:rsid w:val="00935611"/>
    <w:rsid w:val="0093571F"/>
    <w:rsid w:val="00935C61"/>
    <w:rsid w:val="00935F31"/>
    <w:rsid w:val="00936D46"/>
    <w:rsid w:val="00936D84"/>
    <w:rsid w:val="00937725"/>
    <w:rsid w:val="0093775D"/>
    <w:rsid w:val="00940116"/>
    <w:rsid w:val="009406A4"/>
    <w:rsid w:val="009408B0"/>
    <w:rsid w:val="00940B21"/>
    <w:rsid w:val="0094130A"/>
    <w:rsid w:val="00941464"/>
    <w:rsid w:val="00943426"/>
    <w:rsid w:val="009442AF"/>
    <w:rsid w:val="00945364"/>
    <w:rsid w:val="00947189"/>
    <w:rsid w:val="00947B97"/>
    <w:rsid w:val="00947ED4"/>
    <w:rsid w:val="00947ED5"/>
    <w:rsid w:val="00947F7C"/>
    <w:rsid w:val="00950160"/>
    <w:rsid w:val="00950438"/>
    <w:rsid w:val="00950746"/>
    <w:rsid w:val="00950D21"/>
    <w:rsid w:val="009514E8"/>
    <w:rsid w:val="00951D74"/>
    <w:rsid w:val="00951DF3"/>
    <w:rsid w:val="00951E36"/>
    <w:rsid w:val="0095201A"/>
    <w:rsid w:val="00952D9F"/>
    <w:rsid w:val="0095426D"/>
    <w:rsid w:val="00954DEA"/>
    <w:rsid w:val="00954F65"/>
    <w:rsid w:val="0095574F"/>
    <w:rsid w:val="00955D43"/>
    <w:rsid w:val="0095643E"/>
    <w:rsid w:val="00956FA4"/>
    <w:rsid w:val="009570A4"/>
    <w:rsid w:val="009572DD"/>
    <w:rsid w:val="00957400"/>
    <w:rsid w:val="009579C5"/>
    <w:rsid w:val="00960CAE"/>
    <w:rsid w:val="00960DA4"/>
    <w:rsid w:val="00961CC9"/>
    <w:rsid w:val="00962FA3"/>
    <w:rsid w:val="009649CC"/>
    <w:rsid w:val="009652FE"/>
    <w:rsid w:val="00966504"/>
    <w:rsid w:val="009701D7"/>
    <w:rsid w:val="00970901"/>
    <w:rsid w:val="009733BD"/>
    <w:rsid w:val="00974DBE"/>
    <w:rsid w:val="0097529F"/>
    <w:rsid w:val="00975E00"/>
    <w:rsid w:val="00976862"/>
    <w:rsid w:val="00976FCD"/>
    <w:rsid w:val="00977211"/>
    <w:rsid w:val="00977988"/>
    <w:rsid w:val="00977D22"/>
    <w:rsid w:val="0098032A"/>
    <w:rsid w:val="00980550"/>
    <w:rsid w:val="0098061F"/>
    <w:rsid w:val="00981F53"/>
    <w:rsid w:val="00982055"/>
    <w:rsid w:val="00982719"/>
    <w:rsid w:val="00983872"/>
    <w:rsid w:val="009839ED"/>
    <w:rsid w:val="00983BEA"/>
    <w:rsid w:val="00984EC7"/>
    <w:rsid w:val="00986310"/>
    <w:rsid w:val="009870FB"/>
    <w:rsid w:val="009873A0"/>
    <w:rsid w:val="0099155A"/>
    <w:rsid w:val="0099156C"/>
    <w:rsid w:val="00991D94"/>
    <w:rsid w:val="00991EC9"/>
    <w:rsid w:val="00992132"/>
    <w:rsid w:val="00992226"/>
    <w:rsid w:val="009925AA"/>
    <w:rsid w:val="0099435E"/>
    <w:rsid w:val="0099560F"/>
    <w:rsid w:val="009970FA"/>
    <w:rsid w:val="00997EC4"/>
    <w:rsid w:val="009A052E"/>
    <w:rsid w:val="009A0843"/>
    <w:rsid w:val="009A0F0A"/>
    <w:rsid w:val="009A13BA"/>
    <w:rsid w:val="009A1A53"/>
    <w:rsid w:val="009A24A0"/>
    <w:rsid w:val="009A2A76"/>
    <w:rsid w:val="009A3AAF"/>
    <w:rsid w:val="009A4693"/>
    <w:rsid w:val="009A4915"/>
    <w:rsid w:val="009A4B26"/>
    <w:rsid w:val="009A4D8B"/>
    <w:rsid w:val="009B04EA"/>
    <w:rsid w:val="009B1598"/>
    <w:rsid w:val="009B54E9"/>
    <w:rsid w:val="009B5E59"/>
    <w:rsid w:val="009B6100"/>
    <w:rsid w:val="009B6177"/>
    <w:rsid w:val="009B6641"/>
    <w:rsid w:val="009B76C7"/>
    <w:rsid w:val="009B7D0A"/>
    <w:rsid w:val="009C0383"/>
    <w:rsid w:val="009C3F6F"/>
    <w:rsid w:val="009C3FEC"/>
    <w:rsid w:val="009C44BE"/>
    <w:rsid w:val="009C4564"/>
    <w:rsid w:val="009C6375"/>
    <w:rsid w:val="009C6814"/>
    <w:rsid w:val="009C6896"/>
    <w:rsid w:val="009C6AF4"/>
    <w:rsid w:val="009C71B3"/>
    <w:rsid w:val="009C7462"/>
    <w:rsid w:val="009C7CC3"/>
    <w:rsid w:val="009D0C0D"/>
    <w:rsid w:val="009D0E0B"/>
    <w:rsid w:val="009D1359"/>
    <w:rsid w:val="009D2C69"/>
    <w:rsid w:val="009D335A"/>
    <w:rsid w:val="009D3A18"/>
    <w:rsid w:val="009D3C05"/>
    <w:rsid w:val="009D528C"/>
    <w:rsid w:val="009D5CB5"/>
    <w:rsid w:val="009D6DEE"/>
    <w:rsid w:val="009D701B"/>
    <w:rsid w:val="009D7C6C"/>
    <w:rsid w:val="009E1F03"/>
    <w:rsid w:val="009E28F6"/>
    <w:rsid w:val="009E2966"/>
    <w:rsid w:val="009E3755"/>
    <w:rsid w:val="009E4BC9"/>
    <w:rsid w:val="009E56E5"/>
    <w:rsid w:val="009E5939"/>
    <w:rsid w:val="009E6520"/>
    <w:rsid w:val="009E66C4"/>
    <w:rsid w:val="009E6CD3"/>
    <w:rsid w:val="009E6E29"/>
    <w:rsid w:val="009E77E1"/>
    <w:rsid w:val="009E7821"/>
    <w:rsid w:val="009E78DF"/>
    <w:rsid w:val="009E7FDF"/>
    <w:rsid w:val="009F01D4"/>
    <w:rsid w:val="009F04C4"/>
    <w:rsid w:val="009F127B"/>
    <w:rsid w:val="009F1A49"/>
    <w:rsid w:val="009F1A7E"/>
    <w:rsid w:val="009F237A"/>
    <w:rsid w:val="009F5143"/>
    <w:rsid w:val="009F5978"/>
    <w:rsid w:val="009F6312"/>
    <w:rsid w:val="009F66EB"/>
    <w:rsid w:val="009F6C67"/>
    <w:rsid w:val="009F7117"/>
    <w:rsid w:val="009F71EC"/>
    <w:rsid w:val="009F777D"/>
    <w:rsid w:val="009F7A41"/>
    <w:rsid w:val="00A017F3"/>
    <w:rsid w:val="00A02275"/>
    <w:rsid w:val="00A02612"/>
    <w:rsid w:val="00A02743"/>
    <w:rsid w:val="00A0386F"/>
    <w:rsid w:val="00A04CD1"/>
    <w:rsid w:val="00A06D20"/>
    <w:rsid w:val="00A07484"/>
    <w:rsid w:val="00A119D1"/>
    <w:rsid w:val="00A12074"/>
    <w:rsid w:val="00A13691"/>
    <w:rsid w:val="00A13E6A"/>
    <w:rsid w:val="00A140E8"/>
    <w:rsid w:val="00A14585"/>
    <w:rsid w:val="00A14E2B"/>
    <w:rsid w:val="00A14EFB"/>
    <w:rsid w:val="00A14FDE"/>
    <w:rsid w:val="00A153D2"/>
    <w:rsid w:val="00A17138"/>
    <w:rsid w:val="00A17DE1"/>
    <w:rsid w:val="00A17FFA"/>
    <w:rsid w:val="00A20AA8"/>
    <w:rsid w:val="00A21B8E"/>
    <w:rsid w:val="00A221AB"/>
    <w:rsid w:val="00A22509"/>
    <w:rsid w:val="00A22E5E"/>
    <w:rsid w:val="00A23090"/>
    <w:rsid w:val="00A235B9"/>
    <w:rsid w:val="00A24071"/>
    <w:rsid w:val="00A2473E"/>
    <w:rsid w:val="00A24C8D"/>
    <w:rsid w:val="00A25522"/>
    <w:rsid w:val="00A25857"/>
    <w:rsid w:val="00A25AE1"/>
    <w:rsid w:val="00A25BA7"/>
    <w:rsid w:val="00A263DD"/>
    <w:rsid w:val="00A271B2"/>
    <w:rsid w:val="00A27F06"/>
    <w:rsid w:val="00A3088E"/>
    <w:rsid w:val="00A30C89"/>
    <w:rsid w:val="00A30E83"/>
    <w:rsid w:val="00A3112C"/>
    <w:rsid w:val="00A320C7"/>
    <w:rsid w:val="00A32149"/>
    <w:rsid w:val="00A322E2"/>
    <w:rsid w:val="00A32B87"/>
    <w:rsid w:val="00A33278"/>
    <w:rsid w:val="00A33F12"/>
    <w:rsid w:val="00A3425A"/>
    <w:rsid w:val="00A3478E"/>
    <w:rsid w:val="00A35022"/>
    <w:rsid w:val="00A37AAD"/>
    <w:rsid w:val="00A37E29"/>
    <w:rsid w:val="00A41356"/>
    <w:rsid w:val="00A42113"/>
    <w:rsid w:val="00A4298C"/>
    <w:rsid w:val="00A4305F"/>
    <w:rsid w:val="00A435E4"/>
    <w:rsid w:val="00A44F4D"/>
    <w:rsid w:val="00A44F52"/>
    <w:rsid w:val="00A46239"/>
    <w:rsid w:val="00A4628F"/>
    <w:rsid w:val="00A47A9C"/>
    <w:rsid w:val="00A47D08"/>
    <w:rsid w:val="00A47F83"/>
    <w:rsid w:val="00A50561"/>
    <w:rsid w:val="00A50EBA"/>
    <w:rsid w:val="00A51469"/>
    <w:rsid w:val="00A51A5F"/>
    <w:rsid w:val="00A52363"/>
    <w:rsid w:val="00A534A9"/>
    <w:rsid w:val="00A5364A"/>
    <w:rsid w:val="00A53FB7"/>
    <w:rsid w:val="00A541E9"/>
    <w:rsid w:val="00A55AC7"/>
    <w:rsid w:val="00A55E8C"/>
    <w:rsid w:val="00A566C2"/>
    <w:rsid w:val="00A56C72"/>
    <w:rsid w:val="00A57610"/>
    <w:rsid w:val="00A579E7"/>
    <w:rsid w:val="00A60A52"/>
    <w:rsid w:val="00A60A7F"/>
    <w:rsid w:val="00A621D5"/>
    <w:rsid w:val="00A62925"/>
    <w:rsid w:val="00A62DDA"/>
    <w:rsid w:val="00A6300C"/>
    <w:rsid w:val="00A6379F"/>
    <w:rsid w:val="00A638AE"/>
    <w:rsid w:val="00A643A6"/>
    <w:rsid w:val="00A6538F"/>
    <w:rsid w:val="00A65D3A"/>
    <w:rsid w:val="00A66B42"/>
    <w:rsid w:val="00A66D24"/>
    <w:rsid w:val="00A7027D"/>
    <w:rsid w:val="00A70644"/>
    <w:rsid w:val="00A717B7"/>
    <w:rsid w:val="00A71C14"/>
    <w:rsid w:val="00A74252"/>
    <w:rsid w:val="00A763AE"/>
    <w:rsid w:val="00A765EC"/>
    <w:rsid w:val="00A770F2"/>
    <w:rsid w:val="00A77959"/>
    <w:rsid w:val="00A8034E"/>
    <w:rsid w:val="00A81119"/>
    <w:rsid w:val="00A825B6"/>
    <w:rsid w:val="00A83442"/>
    <w:rsid w:val="00A8397B"/>
    <w:rsid w:val="00A85CDA"/>
    <w:rsid w:val="00A8638E"/>
    <w:rsid w:val="00A87023"/>
    <w:rsid w:val="00A87961"/>
    <w:rsid w:val="00A90585"/>
    <w:rsid w:val="00A90F81"/>
    <w:rsid w:val="00A90FD9"/>
    <w:rsid w:val="00A9118C"/>
    <w:rsid w:val="00A92B0A"/>
    <w:rsid w:val="00A93F07"/>
    <w:rsid w:val="00A9432C"/>
    <w:rsid w:val="00A9484A"/>
    <w:rsid w:val="00A94965"/>
    <w:rsid w:val="00A9518C"/>
    <w:rsid w:val="00A95722"/>
    <w:rsid w:val="00A966A1"/>
    <w:rsid w:val="00A97917"/>
    <w:rsid w:val="00AA1540"/>
    <w:rsid w:val="00AA2BF5"/>
    <w:rsid w:val="00AA34F4"/>
    <w:rsid w:val="00AA44E2"/>
    <w:rsid w:val="00AA5D54"/>
    <w:rsid w:val="00AA622B"/>
    <w:rsid w:val="00AA66C5"/>
    <w:rsid w:val="00AA6CE4"/>
    <w:rsid w:val="00AA6F7B"/>
    <w:rsid w:val="00AA740D"/>
    <w:rsid w:val="00AA78BF"/>
    <w:rsid w:val="00AA7B34"/>
    <w:rsid w:val="00AB11F6"/>
    <w:rsid w:val="00AB20E4"/>
    <w:rsid w:val="00AB25B8"/>
    <w:rsid w:val="00AB304A"/>
    <w:rsid w:val="00AB46DB"/>
    <w:rsid w:val="00AB66FD"/>
    <w:rsid w:val="00AB6ECE"/>
    <w:rsid w:val="00AB7018"/>
    <w:rsid w:val="00AB7ACA"/>
    <w:rsid w:val="00AC0022"/>
    <w:rsid w:val="00AC08AA"/>
    <w:rsid w:val="00AC0C81"/>
    <w:rsid w:val="00AC1F0F"/>
    <w:rsid w:val="00AC337E"/>
    <w:rsid w:val="00AC3720"/>
    <w:rsid w:val="00AC4BBF"/>
    <w:rsid w:val="00AC5454"/>
    <w:rsid w:val="00AC615B"/>
    <w:rsid w:val="00AC7886"/>
    <w:rsid w:val="00AC7C11"/>
    <w:rsid w:val="00AC7CA2"/>
    <w:rsid w:val="00AD0575"/>
    <w:rsid w:val="00AD090B"/>
    <w:rsid w:val="00AD2675"/>
    <w:rsid w:val="00AD3409"/>
    <w:rsid w:val="00AD475B"/>
    <w:rsid w:val="00AD53C1"/>
    <w:rsid w:val="00AD6444"/>
    <w:rsid w:val="00AD744F"/>
    <w:rsid w:val="00AE04E5"/>
    <w:rsid w:val="00AE0567"/>
    <w:rsid w:val="00AE0F40"/>
    <w:rsid w:val="00AE1FF2"/>
    <w:rsid w:val="00AE2179"/>
    <w:rsid w:val="00AE23DA"/>
    <w:rsid w:val="00AE38B5"/>
    <w:rsid w:val="00AE3986"/>
    <w:rsid w:val="00AE3B70"/>
    <w:rsid w:val="00AE4D9A"/>
    <w:rsid w:val="00AE500A"/>
    <w:rsid w:val="00AE541E"/>
    <w:rsid w:val="00AE5A6D"/>
    <w:rsid w:val="00AE63A0"/>
    <w:rsid w:val="00AE6660"/>
    <w:rsid w:val="00AE686F"/>
    <w:rsid w:val="00AE78C5"/>
    <w:rsid w:val="00AE7FDF"/>
    <w:rsid w:val="00AF0ADA"/>
    <w:rsid w:val="00AF1257"/>
    <w:rsid w:val="00AF1813"/>
    <w:rsid w:val="00AF2305"/>
    <w:rsid w:val="00AF2A7E"/>
    <w:rsid w:val="00AF3238"/>
    <w:rsid w:val="00AF360B"/>
    <w:rsid w:val="00AF4E96"/>
    <w:rsid w:val="00AF5E5F"/>
    <w:rsid w:val="00AF627C"/>
    <w:rsid w:val="00AF706B"/>
    <w:rsid w:val="00AF72D5"/>
    <w:rsid w:val="00AF7472"/>
    <w:rsid w:val="00AF76EE"/>
    <w:rsid w:val="00B006FA"/>
    <w:rsid w:val="00B0098C"/>
    <w:rsid w:val="00B00B8C"/>
    <w:rsid w:val="00B0220A"/>
    <w:rsid w:val="00B034AA"/>
    <w:rsid w:val="00B0445E"/>
    <w:rsid w:val="00B07AAE"/>
    <w:rsid w:val="00B10133"/>
    <w:rsid w:val="00B10570"/>
    <w:rsid w:val="00B1131C"/>
    <w:rsid w:val="00B1170C"/>
    <w:rsid w:val="00B11EBF"/>
    <w:rsid w:val="00B127EC"/>
    <w:rsid w:val="00B12BBD"/>
    <w:rsid w:val="00B137A9"/>
    <w:rsid w:val="00B137E0"/>
    <w:rsid w:val="00B13F3B"/>
    <w:rsid w:val="00B14006"/>
    <w:rsid w:val="00B143CE"/>
    <w:rsid w:val="00B154DB"/>
    <w:rsid w:val="00B17D2F"/>
    <w:rsid w:val="00B200A0"/>
    <w:rsid w:val="00B21284"/>
    <w:rsid w:val="00B21379"/>
    <w:rsid w:val="00B21D20"/>
    <w:rsid w:val="00B22FD0"/>
    <w:rsid w:val="00B23670"/>
    <w:rsid w:val="00B23B94"/>
    <w:rsid w:val="00B24CA0"/>
    <w:rsid w:val="00B26255"/>
    <w:rsid w:val="00B262A1"/>
    <w:rsid w:val="00B26B1C"/>
    <w:rsid w:val="00B27840"/>
    <w:rsid w:val="00B301A2"/>
    <w:rsid w:val="00B30819"/>
    <w:rsid w:val="00B31A79"/>
    <w:rsid w:val="00B31BA5"/>
    <w:rsid w:val="00B3283E"/>
    <w:rsid w:val="00B33BCE"/>
    <w:rsid w:val="00B33F3C"/>
    <w:rsid w:val="00B343B4"/>
    <w:rsid w:val="00B35A54"/>
    <w:rsid w:val="00B35AC9"/>
    <w:rsid w:val="00B35E2C"/>
    <w:rsid w:val="00B36C64"/>
    <w:rsid w:val="00B37F73"/>
    <w:rsid w:val="00B417AC"/>
    <w:rsid w:val="00B419D7"/>
    <w:rsid w:val="00B42626"/>
    <w:rsid w:val="00B4328D"/>
    <w:rsid w:val="00B43789"/>
    <w:rsid w:val="00B43CF5"/>
    <w:rsid w:val="00B44897"/>
    <w:rsid w:val="00B44A05"/>
    <w:rsid w:val="00B44F9E"/>
    <w:rsid w:val="00B458F8"/>
    <w:rsid w:val="00B45D00"/>
    <w:rsid w:val="00B47CA5"/>
    <w:rsid w:val="00B5047F"/>
    <w:rsid w:val="00B5061C"/>
    <w:rsid w:val="00B50729"/>
    <w:rsid w:val="00B509BD"/>
    <w:rsid w:val="00B50C16"/>
    <w:rsid w:val="00B515CA"/>
    <w:rsid w:val="00B51658"/>
    <w:rsid w:val="00B52341"/>
    <w:rsid w:val="00B5307E"/>
    <w:rsid w:val="00B5361E"/>
    <w:rsid w:val="00B53CE1"/>
    <w:rsid w:val="00B53E16"/>
    <w:rsid w:val="00B542E2"/>
    <w:rsid w:val="00B55054"/>
    <w:rsid w:val="00B55136"/>
    <w:rsid w:val="00B552AB"/>
    <w:rsid w:val="00B55ADF"/>
    <w:rsid w:val="00B55E24"/>
    <w:rsid w:val="00B568B5"/>
    <w:rsid w:val="00B602E3"/>
    <w:rsid w:val="00B607C1"/>
    <w:rsid w:val="00B61B6E"/>
    <w:rsid w:val="00B62EA6"/>
    <w:rsid w:val="00B63527"/>
    <w:rsid w:val="00B63925"/>
    <w:rsid w:val="00B63930"/>
    <w:rsid w:val="00B64F20"/>
    <w:rsid w:val="00B65077"/>
    <w:rsid w:val="00B650B9"/>
    <w:rsid w:val="00B6517D"/>
    <w:rsid w:val="00B65BA1"/>
    <w:rsid w:val="00B65CCB"/>
    <w:rsid w:val="00B67F18"/>
    <w:rsid w:val="00B70EB0"/>
    <w:rsid w:val="00B71B60"/>
    <w:rsid w:val="00B7204B"/>
    <w:rsid w:val="00B72BBA"/>
    <w:rsid w:val="00B73B97"/>
    <w:rsid w:val="00B7487A"/>
    <w:rsid w:val="00B7514F"/>
    <w:rsid w:val="00B75812"/>
    <w:rsid w:val="00B758A7"/>
    <w:rsid w:val="00B76C6E"/>
    <w:rsid w:val="00B7721D"/>
    <w:rsid w:val="00B77320"/>
    <w:rsid w:val="00B806F3"/>
    <w:rsid w:val="00B81B86"/>
    <w:rsid w:val="00B81C88"/>
    <w:rsid w:val="00B82648"/>
    <w:rsid w:val="00B8295C"/>
    <w:rsid w:val="00B82DE2"/>
    <w:rsid w:val="00B83D9D"/>
    <w:rsid w:val="00B840EC"/>
    <w:rsid w:val="00B84B8F"/>
    <w:rsid w:val="00B84DCF"/>
    <w:rsid w:val="00B85155"/>
    <w:rsid w:val="00B854E6"/>
    <w:rsid w:val="00B861BF"/>
    <w:rsid w:val="00B8631F"/>
    <w:rsid w:val="00B86581"/>
    <w:rsid w:val="00B90740"/>
    <w:rsid w:val="00B90754"/>
    <w:rsid w:val="00B90CD1"/>
    <w:rsid w:val="00B91138"/>
    <w:rsid w:val="00B915EE"/>
    <w:rsid w:val="00B916A4"/>
    <w:rsid w:val="00B916B7"/>
    <w:rsid w:val="00B91C18"/>
    <w:rsid w:val="00B91C9F"/>
    <w:rsid w:val="00B92CF4"/>
    <w:rsid w:val="00B92EED"/>
    <w:rsid w:val="00B943FB"/>
    <w:rsid w:val="00B948FA"/>
    <w:rsid w:val="00B95455"/>
    <w:rsid w:val="00B95BAA"/>
    <w:rsid w:val="00B96529"/>
    <w:rsid w:val="00B96626"/>
    <w:rsid w:val="00B973C8"/>
    <w:rsid w:val="00BA24FE"/>
    <w:rsid w:val="00BA37DA"/>
    <w:rsid w:val="00BA3802"/>
    <w:rsid w:val="00BA4A66"/>
    <w:rsid w:val="00BA52CC"/>
    <w:rsid w:val="00BA5D1E"/>
    <w:rsid w:val="00BA67CD"/>
    <w:rsid w:val="00BA6B77"/>
    <w:rsid w:val="00BA72B0"/>
    <w:rsid w:val="00BA7724"/>
    <w:rsid w:val="00BB0013"/>
    <w:rsid w:val="00BB06F3"/>
    <w:rsid w:val="00BB0ED1"/>
    <w:rsid w:val="00BB102B"/>
    <w:rsid w:val="00BB19B1"/>
    <w:rsid w:val="00BB25B2"/>
    <w:rsid w:val="00BB2B22"/>
    <w:rsid w:val="00BB36E2"/>
    <w:rsid w:val="00BB4721"/>
    <w:rsid w:val="00BB4876"/>
    <w:rsid w:val="00BB501A"/>
    <w:rsid w:val="00BB6008"/>
    <w:rsid w:val="00BB6802"/>
    <w:rsid w:val="00BB744C"/>
    <w:rsid w:val="00BB764B"/>
    <w:rsid w:val="00BB7859"/>
    <w:rsid w:val="00BB7B73"/>
    <w:rsid w:val="00BB7C34"/>
    <w:rsid w:val="00BB7ED9"/>
    <w:rsid w:val="00BC02CD"/>
    <w:rsid w:val="00BC2105"/>
    <w:rsid w:val="00BC38E4"/>
    <w:rsid w:val="00BC4833"/>
    <w:rsid w:val="00BC5370"/>
    <w:rsid w:val="00BC5BAF"/>
    <w:rsid w:val="00BC665D"/>
    <w:rsid w:val="00BC719E"/>
    <w:rsid w:val="00BC72F3"/>
    <w:rsid w:val="00BD1644"/>
    <w:rsid w:val="00BD1DA2"/>
    <w:rsid w:val="00BD1FAD"/>
    <w:rsid w:val="00BD27C1"/>
    <w:rsid w:val="00BD3A23"/>
    <w:rsid w:val="00BD4816"/>
    <w:rsid w:val="00BD566F"/>
    <w:rsid w:val="00BD5EF8"/>
    <w:rsid w:val="00BD687E"/>
    <w:rsid w:val="00BD687F"/>
    <w:rsid w:val="00BD6AAA"/>
    <w:rsid w:val="00BD7ED6"/>
    <w:rsid w:val="00BE0E74"/>
    <w:rsid w:val="00BE1509"/>
    <w:rsid w:val="00BE16F4"/>
    <w:rsid w:val="00BE17F1"/>
    <w:rsid w:val="00BE1FF9"/>
    <w:rsid w:val="00BE2414"/>
    <w:rsid w:val="00BE29E8"/>
    <w:rsid w:val="00BE44B0"/>
    <w:rsid w:val="00BE4A22"/>
    <w:rsid w:val="00BE4B46"/>
    <w:rsid w:val="00BE608A"/>
    <w:rsid w:val="00BE62F2"/>
    <w:rsid w:val="00BE6BB3"/>
    <w:rsid w:val="00BE7936"/>
    <w:rsid w:val="00BF0AE1"/>
    <w:rsid w:val="00BF0FDC"/>
    <w:rsid w:val="00BF15DC"/>
    <w:rsid w:val="00BF1AAB"/>
    <w:rsid w:val="00BF305E"/>
    <w:rsid w:val="00BF37A5"/>
    <w:rsid w:val="00BF445B"/>
    <w:rsid w:val="00BF5AFE"/>
    <w:rsid w:val="00BF6B60"/>
    <w:rsid w:val="00BF7485"/>
    <w:rsid w:val="00BF759E"/>
    <w:rsid w:val="00BF7E28"/>
    <w:rsid w:val="00C008EA"/>
    <w:rsid w:val="00C00927"/>
    <w:rsid w:val="00C010CA"/>
    <w:rsid w:val="00C035FA"/>
    <w:rsid w:val="00C039A0"/>
    <w:rsid w:val="00C04B2D"/>
    <w:rsid w:val="00C04BD4"/>
    <w:rsid w:val="00C052B5"/>
    <w:rsid w:val="00C052C1"/>
    <w:rsid w:val="00C0566E"/>
    <w:rsid w:val="00C05702"/>
    <w:rsid w:val="00C05CD9"/>
    <w:rsid w:val="00C06418"/>
    <w:rsid w:val="00C06EF6"/>
    <w:rsid w:val="00C0784D"/>
    <w:rsid w:val="00C079F3"/>
    <w:rsid w:val="00C119E9"/>
    <w:rsid w:val="00C11C68"/>
    <w:rsid w:val="00C12624"/>
    <w:rsid w:val="00C13F6E"/>
    <w:rsid w:val="00C14F92"/>
    <w:rsid w:val="00C1523F"/>
    <w:rsid w:val="00C152A6"/>
    <w:rsid w:val="00C1546B"/>
    <w:rsid w:val="00C15ABA"/>
    <w:rsid w:val="00C20A9D"/>
    <w:rsid w:val="00C20F2A"/>
    <w:rsid w:val="00C2101C"/>
    <w:rsid w:val="00C212BC"/>
    <w:rsid w:val="00C21304"/>
    <w:rsid w:val="00C21905"/>
    <w:rsid w:val="00C23147"/>
    <w:rsid w:val="00C24DCD"/>
    <w:rsid w:val="00C25D4F"/>
    <w:rsid w:val="00C260FC"/>
    <w:rsid w:val="00C2616F"/>
    <w:rsid w:val="00C26751"/>
    <w:rsid w:val="00C26AEA"/>
    <w:rsid w:val="00C2764A"/>
    <w:rsid w:val="00C27AFA"/>
    <w:rsid w:val="00C30D1B"/>
    <w:rsid w:val="00C311A9"/>
    <w:rsid w:val="00C32C98"/>
    <w:rsid w:val="00C33650"/>
    <w:rsid w:val="00C34011"/>
    <w:rsid w:val="00C40758"/>
    <w:rsid w:val="00C41123"/>
    <w:rsid w:val="00C42193"/>
    <w:rsid w:val="00C42AE9"/>
    <w:rsid w:val="00C44105"/>
    <w:rsid w:val="00C44181"/>
    <w:rsid w:val="00C44790"/>
    <w:rsid w:val="00C44AE0"/>
    <w:rsid w:val="00C451F5"/>
    <w:rsid w:val="00C46C9F"/>
    <w:rsid w:val="00C46E2F"/>
    <w:rsid w:val="00C479B1"/>
    <w:rsid w:val="00C500CD"/>
    <w:rsid w:val="00C50F5D"/>
    <w:rsid w:val="00C51597"/>
    <w:rsid w:val="00C51949"/>
    <w:rsid w:val="00C523DF"/>
    <w:rsid w:val="00C5333F"/>
    <w:rsid w:val="00C55DD1"/>
    <w:rsid w:val="00C55E1D"/>
    <w:rsid w:val="00C561B4"/>
    <w:rsid w:val="00C5695A"/>
    <w:rsid w:val="00C570B3"/>
    <w:rsid w:val="00C57FBC"/>
    <w:rsid w:val="00C60969"/>
    <w:rsid w:val="00C60C12"/>
    <w:rsid w:val="00C61782"/>
    <w:rsid w:val="00C6295B"/>
    <w:rsid w:val="00C63265"/>
    <w:rsid w:val="00C636C7"/>
    <w:rsid w:val="00C645B7"/>
    <w:rsid w:val="00C6463E"/>
    <w:rsid w:val="00C65230"/>
    <w:rsid w:val="00C65A56"/>
    <w:rsid w:val="00C65F43"/>
    <w:rsid w:val="00C65F87"/>
    <w:rsid w:val="00C66965"/>
    <w:rsid w:val="00C6739B"/>
    <w:rsid w:val="00C719E0"/>
    <w:rsid w:val="00C71B55"/>
    <w:rsid w:val="00C73B58"/>
    <w:rsid w:val="00C7403D"/>
    <w:rsid w:val="00C765B3"/>
    <w:rsid w:val="00C7723F"/>
    <w:rsid w:val="00C8049E"/>
    <w:rsid w:val="00C809B3"/>
    <w:rsid w:val="00C82516"/>
    <w:rsid w:val="00C825D2"/>
    <w:rsid w:val="00C82C0E"/>
    <w:rsid w:val="00C82C4C"/>
    <w:rsid w:val="00C82F3D"/>
    <w:rsid w:val="00C83453"/>
    <w:rsid w:val="00C835D2"/>
    <w:rsid w:val="00C8360F"/>
    <w:rsid w:val="00C83B5A"/>
    <w:rsid w:val="00C83BFA"/>
    <w:rsid w:val="00C84444"/>
    <w:rsid w:val="00C85000"/>
    <w:rsid w:val="00C85535"/>
    <w:rsid w:val="00C85D02"/>
    <w:rsid w:val="00C8619E"/>
    <w:rsid w:val="00C8678A"/>
    <w:rsid w:val="00C872C5"/>
    <w:rsid w:val="00C8773D"/>
    <w:rsid w:val="00C8778A"/>
    <w:rsid w:val="00C878E0"/>
    <w:rsid w:val="00C87AA3"/>
    <w:rsid w:val="00C9105B"/>
    <w:rsid w:val="00C931C3"/>
    <w:rsid w:val="00C9339B"/>
    <w:rsid w:val="00C93A9F"/>
    <w:rsid w:val="00C94A5D"/>
    <w:rsid w:val="00C959A3"/>
    <w:rsid w:val="00C95AE0"/>
    <w:rsid w:val="00C95BA8"/>
    <w:rsid w:val="00C960D1"/>
    <w:rsid w:val="00C966F2"/>
    <w:rsid w:val="00C9673F"/>
    <w:rsid w:val="00C96F61"/>
    <w:rsid w:val="00C97194"/>
    <w:rsid w:val="00C973B4"/>
    <w:rsid w:val="00C97ED1"/>
    <w:rsid w:val="00CA0173"/>
    <w:rsid w:val="00CA1059"/>
    <w:rsid w:val="00CA10B8"/>
    <w:rsid w:val="00CA1FBF"/>
    <w:rsid w:val="00CA2178"/>
    <w:rsid w:val="00CA3900"/>
    <w:rsid w:val="00CA3ADA"/>
    <w:rsid w:val="00CA411D"/>
    <w:rsid w:val="00CA41B8"/>
    <w:rsid w:val="00CA44E1"/>
    <w:rsid w:val="00CA454B"/>
    <w:rsid w:val="00CA49BA"/>
    <w:rsid w:val="00CA524C"/>
    <w:rsid w:val="00CA60BA"/>
    <w:rsid w:val="00CA7FBF"/>
    <w:rsid w:val="00CB1D16"/>
    <w:rsid w:val="00CB2C73"/>
    <w:rsid w:val="00CB3611"/>
    <w:rsid w:val="00CB402B"/>
    <w:rsid w:val="00CB4AEF"/>
    <w:rsid w:val="00CB5A94"/>
    <w:rsid w:val="00CB5DA7"/>
    <w:rsid w:val="00CB6A26"/>
    <w:rsid w:val="00CB7837"/>
    <w:rsid w:val="00CB7C27"/>
    <w:rsid w:val="00CC1982"/>
    <w:rsid w:val="00CC2006"/>
    <w:rsid w:val="00CC2CCB"/>
    <w:rsid w:val="00CC4518"/>
    <w:rsid w:val="00CC4A2F"/>
    <w:rsid w:val="00CC4B9E"/>
    <w:rsid w:val="00CC527A"/>
    <w:rsid w:val="00CC54F8"/>
    <w:rsid w:val="00CC5B5C"/>
    <w:rsid w:val="00CC62DF"/>
    <w:rsid w:val="00CC75FB"/>
    <w:rsid w:val="00CC7800"/>
    <w:rsid w:val="00CD1353"/>
    <w:rsid w:val="00CD1A26"/>
    <w:rsid w:val="00CD24FE"/>
    <w:rsid w:val="00CD2999"/>
    <w:rsid w:val="00CD2C4E"/>
    <w:rsid w:val="00CD3672"/>
    <w:rsid w:val="00CD379E"/>
    <w:rsid w:val="00CD39D9"/>
    <w:rsid w:val="00CD3A8B"/>
    <w:rsid w:val="00CD4321"/>
    <w:rsid w:val="00CD442C"/>
    <w:rsid w:val="00CD4579"/>
    <w:rsid w:val="00CD4A52"/>
    <w:rsid w:val="00CD6637"/>
    <w:rsid w:val="00CD6BDB"/>
    <w:rsid w:val="00CD74DD"/>
    <w:rsid w:val="00CD775B"/>
    <w:rsid w:val="00CE0B58"/>
    <w:rsid w:val="00CE2C40"/>
    <w:rsid w:val="00CE3349"/>
    <w:rsid w:val="00CE345A"/>
    <w:rsid w:val="00CE3FAB"/>
    <w:rsid w:val="00CE42AC"/>
    <w:rsid w:val="00CE52C1"/>
    <w:rsid w:val="00CE5693"/>
    <w:rsid w:val="00CE6781"/>
    <w:rsid w:val="00CE75EA"/>
    <w:rsid w:val="00CE7E5D"/>
    <w:rsid w:val="00CF1854"/>
    <w:rsid w:val="00CF1885"/>
    <w:rsid w:val="00CF2AF9"/>
    <w:rsid w:val="00CF2B26"/>
    <w:rsid w:val="00CF2EDB"/>
    <w:rsid w:val="00CF37F9"/>
    <w:rsid w:val="00CF38CD"/>
    <w:rsid w:val="00CF3BC3"/>
    <w:rsid w:val="00CF3F5F"/>
    <w:rsid w:val="00CF45AB"/>
    <w:rsid w:val="00CF4632"/>
    <w:rsid w:val="00CF5038"/>
    <w:rsid w:val="00D01106"/>
    <w:rsid w:val="00D01A26"/>
    <w:rsid w:val="00D02483"/>
    <w:rsid w:val="00D0316D"/>
    <w:rsid w:val="00D03D59"/>
    <w:rsid w:val="00D044EE"/>
    <w:rsid w:val="00D047F2"/>
    <w:rsid w:val="00D05E62"/>
    <w:rsid w:val="00D062DC"/>
    <w:rsid w:val="00D06588"/>
    <w:rsid w:val="00D06D9C"/>
    <w:rsid w:val="00D06EAD"/>
    <w:rsid w:val="00D0702E"/>
    <w:rsid w:val="00D07824"/>
    <w:rsid w:val="00D10C4B"/>
    <w:rsid w:val="00D11299"/>
    <w:rsid w:val="00D113DF"/>
    <w:rsid w:val="00D11BCB"/>
    <w:rsid w:val="00D11E64"/>
    <w:rsid w:val="00D131FD"/>
    <w:rsid w:val="00D13267"/>
    <w:rsid w:val="00D13B04"/>
    <w:rsid w:val="00D14836"/>
    <w:rsid w:val="00D14F6B"/>
    <w:rsid w:val="00D157E5"/>
    <w:rsid w:val="00D164D5"/>
    <w:rsid w:val="00D200FE"/>
    <w:rsid w:val="00D201EF"/>
    <w:rsid w:val="00D20224"/>
    <w:rsid w:val="00D20334"/>
    <w:rsid w:val="00D207B5"/>
    <w:rsid w:val="00D20CF9"/>
    <w:rsid w:val="00D212E6"/>
    <w:rsid w:val="00D21961"/>
    <w:rsid w:val="00D228F1"/>
    <w:rsid w:val="00D22915"/>
    <w:rsid w:val="00D22A4D"/>
    <w:rsid w:val="00D24CA1"/>
    <w:rsid w:val="00D25764"/>
    <w:rsid w:val="00D2587A"/>
    <w:rsid w:val="00D25B57"/>
    <w:rsid w:val="00D27CF2"/>
    <w:rsid w:val="00D30224"/>
    <w:rsid w:val="00D30DD9"/>
    <w:rsid w:val="00D31423"/>
    <w:rsid w:val="00D316B3"/>
    <w:rsid w:val="00D329C7"/>
    <w:rsid w:val="00D3398F"/>
    <w:rsid w:val="00D342AE"/>
    <w:rsid w:val="00D353C0"/>
    <w:rsid w:val="00D35771"/>
    <w:rsid w:val="00D36221"/>
    <w:rsid w:val="00D36497"/>
    <w:rsid w:val="00D3650E"/>
    <w:rsid w:val="00D3684A"/>
    <w:rsid w:val="00D40865"/>
    <w:rsid w:val="00D412B8"/>
    <w:rsid w:val="00D41541"/>
    <w:rsid w:val="00D417DC"/>
    <w:rsid w:val="00D41DBD"/>
    <w:rsid w:val="00D41EA5"/>
    <w:rsid w:val="00D44067"/>
    <w:rsid w:val="00D44DD8"/>
    <w:rsid w:val="00D44FDD"/>
    <w:rsid w:val="00D45724"/>
    <w:rsid w:val="00D460A3"/>
    <w:rsid w:val="00D4657D"/>
    <w:rsid w:val="00D467C0"/>
    <w:rsid w:val="00D46845"/>
    <w:rsid w:val="00D47FAC"/>
    <w:rsid w:val="00D50748"/>
    <w:rsid w:val="00D50EB8"/>
    <w:rsid w:val="00D50ED7"/>
    <w:rsid w:val="00D51654"/>
    <w:rsid w:val="00D5165A"/>
    <w:rsid w:val="00D51817"/>
    <w:rsid w:val="00D51FBF"/>
    <w:rsid w:val="00D5223D"/>
    <w:rsid w:val="00D5464E"/>
    <w:rsid w:val="00D54810"/>
    <w:rsid w:val="00D55581"/>
    <w:rsid w:val="00D563A2"/>
    <w:rsid w:val="00D56B7C"/>
    <w:rsid w:val="00D56C22"/>
    <w:rsid w:val="00D60257"/>
    <w:rsid w:val="00D61E48"/>
    <w:rsid w:val="00D62B8C"/>
    <w:rsid w:val="00D63F8F"/>
    <w:rsid w:val="00D64A08"/>
    <w:rsid w:val="00D655A8"/>
    <w:rsid w:val="00D6648D"/>
    <w:rsid w:val="00D665E7"/>
    <w:rsid w:val="00D67491"/>
    <w:rsid w:val="00D676EA"/>
    <w:rsid w:val="00D67BD0"/>
    <w:rsid w:val="00D67F84"/>
    <w:rsid w:val="00D67FA1"/>
    <w:rsid w:val="00D7048C"/>
    <w:rsid w:val="00D71476"/>
    <w:rsid w:val="00D71848"/>
    <w:rsid w:val="00D71FF5"/>
    <w:rsid w:val="00D72E5C"/>
    <w:rsid w:val="00D72EF9"/>
    <w:rsid w:val="00D73078"/>
    <w:rsid w:val="00D73ADC"/>
    <w:rsid w:val="00D7434F"/>
    <w:rsid w:val="00D75783"/>
    <w:rsid w:val="00D76128"/>
    <w:rsid w:val="00D762F3"/>
    <w:rsid w:val="00D76BD1"/>
    <w:rsid w:val="00D811A4"/>
    <w:rsid w:val="00D81266"/>
    <w:rsid w:val="00D821D5"/>
    <w:rsid w:val="00D82A3B"/>
    <w:rsid w:val="00D84112"/>
    <w:rsid w:val="00D84566"/>
    <w:rsid w:val="00D858DA"/>
    <w:rsid w:val="00D85D21"/>
    <w:rsid w:val="00D87B31"/>
    <w:rsid w:val="00D90091"/>
    <w:rsid w:val="00D90A4F"/>
    <w:rsid w:val="00D90F77"/>
    <w:rsid w:val="00D9135D"/>
    <w:rsid w:val="00D91AF2"/>
    <w:rsid w:val="00D91B41"/>
    <w:rsid w:val="00D92F0F"/>
    <w:rsid w:val="00D9423B"/>
    <w:rsid w:val="00D94335"/>
    <w:rsid w:val="00D95646"/>
    <w:rsid w:val="00D963D3"/>
    <w:rsid w:val="00D96AF5"/>
    <w:rsid w:val="00D96B28"/>
    <w:rsid w:val="00D96F9E"/>
    <w:rsid w:val="00DA0804"/>
    <w:rsid w:val="00DA08E0"/>
    <w:rsid w:val="00DA0C7E"/>
    <w:rsid w:val="00DA1441"/>
    <w:rsid w:val="00DA14B8"/>
    <w:rsid w:val="00DA1C52"/>
    <w:rsid w:val="00DA22D2"/>
    <w:rsid w:val="00DA3930"/>
    <w:rsid w:val="00DA40E2"/>
    <w:rsid w:val="00DA4D68"/>
    <w:rsid w:val="00DA58AF"/>
    <w:rsid w:val="00DA59B6"/>
    <w:rsid w:val="00DA6B10"/>
    <w:rsid w:val="00DA6BE6"/>
    <w:rsid w:val="00DA75D6"/>
    <w:rsid w:val="00DA7D84"/>
    <w:rsid w:val="00DB0106"/>
    <w:rsid w:val="00DB04F5"/>
    <w:rsid w:val="00DB07D2"/>
    <w:rsid w:val="00DB0909"/>
    <w:rsid w:val="00DB233D"/>
    <w:rsid w:val="00DB4D89"/>
    <w:rsid w:val="00DB557D"/>
    <w:rsid w:val="00DB5A63"/>
    <w:rsid w:val="00DB7629"/>
    <w:rsid w:val="00DB7675"/>
    <w:rsid w:val="00DB7678"/>
    <w:rsid w:val="00DB7D42"/>
    <w:rsid w:val="00DC0D83"/>
    <w:rsid w:val="00DC169A"/>
    <w:rsid w:val="00DC179E"/>
    <w:rsid w:val="00DC32D0"/>
    <w:rsid w:val="00DC480B"/>
    <w:rsid w:val="00DC5581"/>
    <w:rsid w:val="00DC57B7"/>
    <w:rsid w:val="00DC5876"/>
    <w:rsid w:val="00DC61B1"/>
    <w:rsid w:val="00DC71ED"/>
    <w:rsid w:val="00DC7534"/>
    <w:rsid w:val="00DC7D44"/>
    <w:rsid w:val="00DC7E0B"/>
    <w:rsid w:val="00DD0650"/>
    <w:rsid w:val="00DD13BE"/>
    <w:rsid w:val="00DD175B"/>
    <w:rsid w:val="00DD2320"/>
    <w:rsid w:val="00DD2833"/>
    <w:rsid w:val="00DD2F80"/>
    <w:rsid w:val="00DD47FB"/>
    <w:rsid w:val="00DD4C3D"/>
    <w:rsid w:val="00DD4F83"/>
    <w:rsid w:val="00DD548F"/>
    <w:rsid w:val="00DD5B68"/>
    <w:rsid w:val="00DD5CAA"/>
    <w:rsid w:val="00DD5F4C"/>
    <w:rsid w:val="00DD623A"/>
    <w:rsid w:val="00DD6537"/>
    <w:rsid w:val="00DE0EED"/>
    <w:rsid w:val="00DE108A"/>
    <w:rsid w:val="00DE1349"/>
    <w:rsid w:val="00DE1F26"/>
    <w:rsid w:val="00DE1F54"/>
    <w:rsid w:val="00DE30DC"/>
    <w:rsid w:val="00DE439E"/>
    <w:rsid w:val="00DE4426"/>
    <w:rsid w:val="00DE4712"/>
    <w:rsid w:val="00DE4A3A"/>
    <w:rsid w:val="00DE4CC0"/>
    <w:rsid w:val="00DE4DF8"/>
    <w:rsid w:val="00DE4E7D"/>
    <w:rsid w:val="00DE5C02"/>
    <w:rsid w:val="00DE64C3"/>
    <w:rsid w:val="00DE64E0"/>
    <w:rsid w:val="00DE6A83"/>
    <w:rsid w:val="00DE6EDE"/>
    <w:rsid w:val="00DE6EF7"/>
    <w:rsid w:val="00DF012A"/>
    <w:rsid w:val="00DF05E9"/>
    <w:rsid w:val="00DF135F"/>
    <w:rsid w:val="00DF2D07"/>
    <w:rsid w:val="00DF2E41"/>
    <w:rsid w:val="00DF3541"/>
    <w:rsid w:val="00DF3BFF"/>
    <w:rsid w:val="00DF3F00"/>
    <w:rsid w:val="00DF4B9E"/>
    <w:rsid w:val="00DF5D3D"/>
    <w:rsid w:val="00DF6C2D"/>
    <w:rsid w:val="00DF76C1"/>
    <w:rsid w:val="00DF7B17"/>
    <w:rsid w:val="00E01352"/>
    <w:rsid w:val="00E019F3"/>
    <w:rsid w:val="00E024BF"/>
    <w:rsid w:val="00E02981"/>
    <w:rsid w:val="00E02E3F"/>
    <w:rsid w:val="00E034FD"/>
    <w:rsid w:val="00E03D5D"/>
    <w:rsid w:val="00E06081"/>
    <w:rsid w:val="00E065CE"/>
    <w:rsid w:val="00E106EC"/>
    <w:rsid w:val="00E11C5F"/>
    <w:rsid w:val="00E130D7"/>
    <w:rsid w:val="00E132D6"/>
    <w:rsid w:val="00E145D0"/>
    <w:rsid w:val="00E15211"/>
    <w:rsid w:val="00E158F8"/>
    <w:rsid w:val="00E16444"/>
    <w:rsid w:val="00E167A8"/>
    <w:rsid w:val="00E16898"/>
    <w:rsid w:val="00E174BB"/>
    <w:rsid w:val="00E20929"/>
    <w:rsid w:val="00E22AA3"/>
    <w:rsid w:val="00E23841"/>
    <w:rsid w:val="00E2389D"/>
    <w:rsid w:val="00E23C8E"/>
    <w:rsid w:val="00E245E6"/>
    <w:rsid w:val="00E24726"/>
    <w:rsid w:val="00E24B78"/>
    <w:rsid w:val="00E26371"/>
    <w:rsid w:val="00E26400"/>
    <w:rsid w:val="00E2648F"/>
    <w:rsid w:val="00E27501"/>
    <w:rsid w:val="00E27E85"/>
    <w:rsid w:val="00E30BED"/>
    <w:rsid w:val="00E312F1"/>
    <w:rsid w:val="00E318A0"/>
    <w:rsid w:val="00E31BFF"/>
    <w:rsid w:val="00E320F9"/>
    <w:rsid w:val="00E32774"/>
    <w:rsid w:val="00E3300F"/>
    <w:rsid w:val="00E333FC"/>
    <w:rsid w:val="00E3348D"/>
    <w:rsid w:val="00E339E4"/>
    <w:rsid w:val="00E344BA"/>
    <w:rsid w:val="00E347A7"/>
    <w:rsid w:val="00E349DC"/>
    <w:rsid w:val="00E36226"/>
    <w:rsid w:val="00E3666C"/>
    <w:rsid w:val="00E36DF0"/>
    <w:rsid w:val="00E36EBE"/>
    <w:rsid w:val="00E37711"/>
    <w:rsid w:val="00E37CEA"/>
    <w:rsid w:val="00E40613"/>
    <w:rsid w:val="00E40ABA"/>
    <w:rsid w:val="00E40CE0"/>
    <w:rsid w:val="00E41391"/>
    <w:rsid w:val="00E4145D"/>
    <w:rsid w:val="00E415D3"/>
    <w:rsid w:val="00E420AF"/>
    <w:rsid w:val="00E432F4"/>
    <w:rsid w:val="00E460FF"/>
    <w:rsid w:val="00E46321"/>
    <w:rsid w:val="00E46354"/>
    <w:rsid w:val="00E4696B"/>
    <w:rsid w:val="00E50382"/>
    <w:rsid w:val="00E511A2"/>
    <w:rsid w:val="00E51718"/>
    <w:rsid w:val="00E51DDE"/>
    <w:rsid w:val="00E51EBF"/>
    <w:rsid w:val="00E51F2A"/>
    <w:rsid w:val="00E52551"/>
    <w:rsid w:val="00E5293A"/>
    <w:rsid w:val="00E5306A"/>
    <w:rsid w:val="00E536B5"/>
    <w:rsid w:val="00E55188"/>
    <w:rsid w:val="00E5627A"/>
    <w:rsid w:val="00E563D1"/>
    <w:rsid w:val="00E5682D"/>
    <w:rsid w:val="00E57A8E"/>
    <w:rsid w:val="00E61180"/>
    <w:rsid w:val="00E618FF"/>
    <w:rsid w:val="00E62C2A"/>
    <w:rsid w:val="00E636BF"/>
    <w:rsid w:val="00E6391E"/>
    <w:rsid w:val="00E64F59"/>
    <w:rsid w:val="00E64FED"/>
    <w:rsid w:val="00E655F3"/>
    <w:rsid w:val="00E65ABD"/>
    <w:rsid w:val="00E66E18"/>
    <w:rsid w:val="00E7112E"/>
    <w:rsid w:val="00E712A7"/>
    <w:rsid w:val="00E712CE"/>
    <w:rsid w:val="00E71DA0"/>
    <w:rsid w:val="00E71DD8"/>
    <w:rsid w:val="00E74BDD"/>
    <w:rsid w:val="00E75637"/>
    <w:rsid w:val="00E76D9D"/>
    <w:rsid w:val="00E80627"/>
    <w:rsid w:val="00E80C8E"/>
    <w:rsid w:val="00E80E65"/>
    <w:rsid w:val="00E81F40"/>
    <w:rsid w:val="00E82B84"/>
    <w:rsid w:val="00E832C0"/>
    <w:rsid w:val="00E83673"/>
    <w:rsid w:val="00E836B2"/>
    <w:rsid w:val="00E8424B"/>
    <w:rsid w:val="00E845A5"/>
    <w:rsid w:val="00E846FB"/>
    <w:rsid w:val="00E84896"/>
    <w:rsid w:val="00E84C55"/>
    <w:rsid w:val="00E8500A"/>
    <w:rsid w:val="00E855E8"/>
    <w:rsid w:val="00E85FEE"/>
    <w:rsid w:val="00E8630E"/>
    <w:rsid w:val="00E8677A"/>
    <w:rsid w:val="00E86AC1"/>
    <w:rsid w:val="00E8722E"/>
    <w:rsid w:val="00E87579"/>
    <w:rsid w:val="00E8762A"/>
    <w:rsid w:val="00E900AB"/>
    <w:rsid w:val="00E91462"/>
    <w:rsid w:val="00E926C7"/>
    <w:rsid w:val="00E92732"/>
    <w:rsid w:val="00E927F0"/>
    <w:rsid w:val="00E9386F"/>
    <w:rsid w:val="00E95E8F"/>
    <w:rsid w:val="00E9774F"/>
    <w:rsid w:val="00EA1622"/>
    <w:rsid w:val="00EA19C0"/>
    <w:rsid w:val="00EA1B30"/>
    <w:rsid w:val="00EA36FC"/>
    <w:rsid w:val="00EA5770"/>
    <w:rsid w:val="00EA64BD"/>
    <w:rsid w:val="00EA69C2"/>
    <w:rsid w:val="00EA7F4E"/>
    <w:rsid w:val="00EB0030"/>
    <w:rsid w:val="00EB008F"/>
    <w:rsid w:val="00EB096C"/>
    <w:rsid w:val="00EB1DE0"/>
    <w:rsid w:val="00EB2B71"/>
    <w:rsid w:val="00EB5150"/>
    <w:rsid w:val="00EB649B"/>
    <w:rsid w:val="00EB69B1"/>
    <w:rsid w:val="00EB7DB1"/>
    <w:rsid w:val="00EC0716"/>
    <w:rsid w:val="00EC0B91"/>
    <w:rsid w:val="00EC0D35"/>
    <w:rsid w:val="00EC10CB"/>
    <w:rsid w:val="00EC1156"/>
    <w:rsid w:val="00EC147A"/>
    <w:rsid w:val="00EC4CC1"/>
    <w:rsid w:val="00EC4D78"/>
    <w:rsid w:val="00EC53F6"/>
    <w:rsid w:val="00EC6211"/>
    <w:rsid w:val="00EC674B"/>
    <w:rsid w:val="00EC69E1"/>
    <w:rsid w:val="00EC6C2C"/>
    <w:rsid w:val="00EC71D9"/>
    <w:rsid w:val="00ED06AE"/>
    <w:rsid w:val="00ED0A0C"/>
    <w:rsid w:val="00ED1217"/>
    <w:rsid w:val="00ED14F9"/>
    <w:rsid w:val="00ED1A99"/>
    <w:rsid w:val="00ED31FE"/>
    <w:rsid w:val="00ED3825"/>
    <w:rsid w:val="00ED4323"/>
    <w:rsid w:val="00ED4D1F"/>
    <w:rsid w:val="00ED53C6"/>
    <w:rsid w:val="00ED5880"/>
    <w:rsid w:val="00ED5AF0"/>
    <w:rsid w:val="00ED6043"/>
    <w:rsid w:val="00ED6432"/>
    <w:rsid w:val="00ED659D"/>
    <w:rsid w:val="00ED7581"/>
    <w:rsid w:val="00EE0841"/>
    <w:rsid w:val="00EE0A00"/>
    <w:rsid w:val="00EE14CA"/>
    <w:rsid w:val="00EE181D"/>
    <w:rsid w:val="00EE1ABE"/>
    <w:rsid w:val="00EE346C"/>
    <w:rsid w:val="00EE3CB2"/>
    <w:rsid w:val="00EE4FB5"/>
    <w:rsid w:val="00EE5DD6"/>
    <w:rsid w:val="00EE5FDA"/>
    <w:rsid w:val="00EE61E1"/>
    <w:rsid w:val="00EE6CE8"/>
    <w:rsid w:val="00EE6D8D"/>
    <w:rsid w:val="00EE71FC"/>
    <w:rsid w:val="00EF150C"/>
    <w:rsid w:val="00EF1525"/>
    <w:rsid w:val="00EF157D"/>
    <w:rsid w:val="00EF2245"/>
    <w:rsid w:val="00EF2960"/>
    <w:rsid w:val="00EF2E3A"/>
    <w:rsid w:val="00EF335E"/>
    <w:rsid w:val="00EF3AB7"/>
    <w:rsid w:val="00EF3D31"/>
    <w:rsid w:val="00EF3D5D"/>
    <w:rsid w:val="00EF426C"/>
    <w:rsid w:val="00EF4FE5"/>
    <w:rsid w:val="00EF511A"/>
    <w:rsid w:val="00EF557B"/>
    <w:rsid w:val="00EF5C3B"/>
    <w:rsid w:val="00EF7050"/>
    <w:rsid w:val="00F001D3"/>
    <w:rsid w:val="00F00411"/>
    <w:rsid w:val="00F0092F"/>
    <w:rsid w:val="00F014BC"/>
    <w:rsid w:val="00F01818"/>
    <w:rsid w:val="00F01A43"/>
    <w:rsid w:val="00F0260B"/>
    <w:rsid w:val="00F02AA3"/>
    <w:rsid w:val="00F02FFD"/>
    <w:rsid w:val="00F036CF"/>
    <w:rsid w:val="00F042A9"/>
    <w:rsid w:val="00F04A3A"/>
    <w:rsid w:val="00F0583D"/>
    <w:rsid w:val="00F070FB"/>
    <w:rsid w:val="00F07C89"/>
    <w:rsid w:val="00F10B1F"/>
    <w:rsid w:val="00F11609"/>
    <w:rsid w:val="00F12730"/>
    <w:rsid w:val="00F12D27"/>
    <w:rsid w:val="00F13511"/>
    <w:rsid w:val="00F14766"/>
    <w:rsid w:val="00F14784"/>
    <w:rsid w:val="00F14DF8"/>
    <w:rsid w:val="00F14E95"/>
    <w:rsid w:val="00F168E8"/>
    <w:rsid w:val="00F2070F"/>
    <w:rsid w:val="00F209D3"/>
    <w:rsid w:val="00F20BC5"/>
    <w:rsid w:val="00F20CAD"/>
    <w:rsid w:val="00F21BAA"/>
    <w:rsid w:val="00F21D69"/>
    <w:rsid w:val="00F22323"/>
    <w:rsid w:val="00F225A9"/>
    <w:rsid w:val="00F23379"/>
    <w:rsid w:val="00F23DD7"/>
    <w:rsid w:val="00F24036"/>
    <w:rsid w:val="00F25099"/>
    <w:rsid w:val="00F25526"/>
    <w:rsid w:val="00F25AAC"/>
    <w:rsid w:val="00F26C57"/>
    <w:rsid w:val="00F26DCF"/>
    <w:rsid w:val="00F26DD7"/>
    <w:rsid w:val="00F276F6"/>
    <w:rsid w:val="00F27BA5"/>
    <w:rsid w:val="00F30B09"/>
    <w:rsid w:val="00F30B28"/>
    <w:rsid w:val="00F30BB9"/>
    <w:rsid w:val="00F30C28"/>
    <w:rsid w:val="00F31701"/>
    <w:rsid w:val="00F31EE9"/>
    <w:rsid w:val="00F327F4"/>
    <w:rsid w:val="00F330C7"/>
    <w:rsid w:val="00F3359B"/>
    <w:rsid w:val="00F3419E"/>
    <w:rsid w:val="00F34E27"/>
    <w:rsid w:val="00F34EC2"/>
    <w:rsid w:val="00F35094"/>
    <w:rsid w:val="00F37927"/>
    <w:rsid w:val="00F41071"/>
    <w:rsid w:val="00F42643"/>
    <w:rsid w:val="00F4265D"/>
    <w:rsid w:val="00F4284E"/>
    <w:rsid w:val="00F428D1"/>
    <w:rsid w:val="00F42B52"/>
    <w:rsid w:val="00F42D4D"/>
    <w:rsid w:val="00F43831"/>
    <w:rsid w:val="00F44F20"/>
    <w:rsid w:val="00F453FB"/>
    <w:rsid w:val="00F45899"/>
    <w:rsid w:val="00F46795"/>
    <w:rsid w:val="00F46A47"/>
    <w:rsid w:val="00F4725D"/>
    <w:rsid w:val="00F4774C"/>
    <w:rsid w:val="00F47F02"/>
    <w:rsid w:val="00F5008F"/>
    <w:rsid w:val="00F51A7E"/>
    <w:rsid w:val="00F5345F"/>
    <w:rsid w:val="00F53ABE"/>
    <w:rsid w:val="00F53D66"/>
    <w:rsid w:val="00F5417A"/>
    <w:rsid w:val="00F54F07"/>
    <w:rsid w:val="00F56392"/>
    <w:rsid w:val="00F57884"/>
    <w:rsid w:val="00F604E0"/>
    <w:rsid w:val="00F60579"/>
    <w:rsid w:val="00F60AF8"/>
    <w:rsid w:val="00F61090"/>
    <w:rsid w:val="00F61B9F"/>
    <w:rsid w:val="00F62706"/>
    <w:rsid w:val="00F63935"/>
    <w:rsid w:val="00F639C0"/>
    <w:rsid w:val="00F63B49"/>
    <w:rsid w:val="00F645E6"/>
    <w:rsid w:val="00F65B0E"/>
    <w:rsid w:val="00F65B54"/>
    <w:rsid w:val="00F66CD5"/>
    <w:rsid w:val="00F67077"/>
    <w:rsid w:val="00F673D9"/>
    <w:rsid w:val="00F67AB5"/>
    <w:rsid w:val="00F70541"/>
    <w:rsid w:val="00F70F94"/>
    <w:rsid w:val="00F7312E"/>
    <w:rsid w:val="00F73AF2"/>
    <w:rsid w:val="00F740A4"/>
    <w:rsid w:val="00F7411C"/>
    <w:rsid w:val="00F7420F"/>
    <w:rsid w:val="00F743EF"/>
    <w:rsid w:val="00F751BE"/>
    <w:rsid w:val="00F75340"/>
    <w:rsid w:val="00F75414"/>
    <w:rsid w:val="00F75922"/>
    <w:rsid w:val="00F75DB9"/>
    <w:rsid w:val="00F75E45"/>
    <w:rsid w:val="00F76FBA"/>
    <w:rsid w:val="00F776C3"/>
    <w:rsid w:val="00F77971"/>
    <w:rsid w:val="00F803EB"/>
    <w:rsid w:val="00F8123D"/>
    <w:rsid w:val="00F82394"/>
    <w:rsid w:val="00F82907"/>
    <w:rsid w:val="00F84B9A"/>
    <w:rsid w:val="00F84D5D"/>
    <w:rsid w:val="00F84E12"/>
    <w:rsid w:val="00F85887"/>
    <w:rsid w:val="00F86301"/>
    <w:rsid w:val="00F867D9"/>
    <w:rsid w:val="00F86989"/>
    <w:rsid w:val="00F8779F"/>
    <w:rsid w:val="00F87A63"/>
    <w:rsid w:val="00F90196"/>
    <w:rsid w:val="00F902BD"/>
    <w:rsid w:val="00F91D20"/>
    <w:rsid w:val="00F92498"/>
    <w:rsid w:val="00F927BF"/>
    <w:rsid w:val="00F92FE2"/>
    <w:rsid w:val="00F9306E"/>
    <w:rsid w:val="00F934CB"/>
    <w:rsid w:val="00F93B09"/>
    <w:rsid w:val="00F94711"/>
    <w:rsid w:val="00F94963"/>
    <w:rsid w:val="00F964F0"/>
    <w:rsid w:val="00F975F6"/>
    <w:rsid w:val="00F9796F"/>
    <w:rsid w:val="00F97ED1"/>
    <w:rsid w:val="00FA04E7"/>
    <w:rsid w:val="00FA20CF"/>
    <w:rsid w:val="00FA2504"/>
    <w:rsid w:val="00FA34BC"/>
    <w:rsid w:val="00FA364E"/>
    <w:rsid w:val="00FA3764"/>
    <w:rsid w:val="00FA3BD3"/>
    <w:rsid w:val="00FA4F8E"/>
    <w:rsid w:val="00FA4FC9"/>
    <w:rsid w:val="00FA59AA"/>
    <w:rsid w:val="00FA6A53"/>
    <w:rsid w:val="00FA6AC1"/>
    <w:rsid w:val="00FA78CE"/>
    <w:rsid w:val="00FB1B1B"/>
    <w:rsid w:val="00FB1DA7"/>
    <w:rsid w:val="00FB292B"/>
    <w:rsid w:val="00FB31E5"/>
    <w:rsid w:val="00FB419C"/>
    <w:rsid w:val="00FB512F"/>
    <w:rsid w:val="00FB534C"/>
    <w:rsid w:val="00FB57A8"/>
    <w:rsid w:val="00FB5B68"/>
    <w:rsid w:val="00FB6EFD"/>
    <w:rsid w:val="00FB7F0D"/>
    <w:rsid w:val="00FC0136"/>
    <w:rsid w:val="00FC0201"/>
    <w:rsid w:val="00FC08AE"/>
    <w:rsid w:val="00FC08F8"/>
    <w:rsid w:val="00FC0CAA"/>
    <w:rsid w:val="00FC1D5D"/>
    <w:rsid w:val="00FC331F"/>
    <w:rsid w:val="00FC33B6"/>
    <w:rsid w:val="00FC3F7A"/>
    <w:rsid w:val="00FC4013"/>
    <w:rsid w:val="00FC50DC"/>
    <w:rsid w:val="00FC56A6"/>
    <w:rsid w:val="00FC57EE"/>
    <w:rsid w:val="00FC6B53"/>
    <w:rsid w:val="00FC6FD1"/>
    <w:rsid w:val="00FC7FBE"/>
    <w:rsid w:val="00FD0403"/>
    <w:rsid w:val="00FD0D95"/>
    <w:rsid w:val="00FD20E7"/>
    <w:rsid w:val="00FD2312"/>
    <w:rsid w:val="00FD2B4B"/>
    <w:rsid w:val="00FD2C6D"/>
    <w:rsid w:val="00FD2D4F"/>
    <w:rsid w:val="00FD2DB1"/>
    <w:rsid w:val="00FD3C08"/>
    <w:rsid w:val="00FD4478"/>
    <w:rsid w:val="00FD4B6E"/>
    <w:rsid w:val="00FD6770"/>
    <w:rsid w:val="00FD69DC"/>
    <w:rsid w:val="00FD799B"/>
    <w:rsid w:val="00FE0877"/>
    <w:rsid w:val="00FE09E0"/>
    <w:rsid w:val="00FE11D5"/>
    <w:rsid w:val="00FE1486"/>
    <w:rsid w:val="00FE16BE"/>
    <w:rsid w:val="00FE17E4"/>
    <w:rsid w:val="00FE19E7"/>
    <w:rsid w:val="00FE1D98"/>
    <w:rsid w:val="00FE1F21"/>
    <w:rsid w:val="00FE4046"/>
    <w:rsid w:val="00FE5249"/>
    <w:rsid w:val="00FE52A3"/>
    <w:rsid w:val="00FE58A1"/>
    <w:rsid w:val="00FE6E8F"/>
    <w:rsid w:val="00FE7646"/>
    <w:rsid w:val="00FF091A"/>
    <w:rsid w:val="00FF0A45"/>
    <w:rsid w:val="00FF0AA4"/>
    <w:rsid w:val="00FF1CD6"/>
    <w:rsid w:val="00FF1DDD"/>
    <w:rsid w:val="00FF251A"/>
    <w:rsid w:val="00FF320E"/>
    <w:rsid w:val="00FF38BA"/>
    <w:rsid w:val="00FF3CEC"/>
    <w:rsid w:val="00FF4721"/>
    <w:rsid w:val="00FF493D"/>
    <w:rsid w:val="00FF5073"/>
    <w:rsid w:val="00FF5185"/>
    <w:rsid w:val="00FF51E8"/>
    <w:rsid w:val="00FF5633"/>
    <w:rsid w:val="00FF61A4"/>
    <w:rsid w:val="00FF79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78177"/>
    <o:shapelayout v:ext="edit">
      <o:idmap v:ext="edit" data="1"/>
    </o:shapelayout>
  </w:shapeDefaults>
  <w:decimalSymbol w:val="."/>
  <w:listSeparator w:val=","/>
  <w14:docId w14:val="73F8FBFC"/>
  <w15:docId w15:val="{394B7BEB-9198-4933-A9F1-A13B9E582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24F"/>
    <w:rPr>
      <w:rFonts w:ascii="Arial" w:eastAsia="Times New Roman" w:hAnsi="Arial"/>
      <w:sz w:val="22"/>
      <w:szCs w:val="22"/>
    </w:rPr>
  </w:style>
  <w:style w:type="paragraph" w:styleId="Heading1">
    <w:name w:val="heading 1"/>
    <w:basedOn w:val="Normal"/>
    <w:next w:val="Text"/>
    <w:link w:val="Heading1Char"/>
    <w:qFormat/>
    <w:rsid w:val="00361FFF"/>
    <w:pPr>
      <w:numPr>
        <w:numId w:val="1"/>
      </w:numPr>
      <w:overflowPunct w:val="0"/>
      <w:autoSpaceDE w:val="0"/>
      <w:autoSpaceDN w:val="0"/>
      <w:adjustRightInd w:val="0"/>
      <w:spacing w:after="260" w:line="260" w:lineRule="exact"/>
      <w:jc w:val="both"/>
      <w:textAlignment w:val="baseline"/>
      <w:outlineLvl w:val="0"/>
    </w:pPr>
    <w:rPr>
      <w:rFonts w:ascii="Times New Roman" w:hAnsi="Times New Roman"/>
      <w:b/>
      <w:szCs w:val="20"/>
      <w:lang w:eastAsia="en-US"/>
    </w:rPr>
  </w:style>
  <w:style w:type="paragraph" w:styleId="Heading2">
    <w:name w:val="heading 2"/>
    <w:basedOn w:val="Normal"/>
    <w:next w:val="Text"/>
    <w:link w:val="Heading2Char"/>
    <w:qFormat/>
    <w:rsid w:val="00361FFF"/>
    <w:pPr>
      <w:numPr>
        <w:ilvl w:val="1"/>
        <w:numId w:val="1"/>
      </w:numPr>
      <w:tabs>
        <w:tab w:val="num" w:pos="-1532"/>
      </w:tabs>
      <w:overflowPunct w:val="0"/>
      <w:autoSpaceDE w:val="0"/>
      <w:autoSpaceDN w:val="0"/>
      <w:adjustRightInd w:val="0"/>
      <w:spacing w:after="260" w:line="260" w:lineRule="exact"/>
      <w:ind w:left="709" w:hanging="709"/>
      <w:jc w:val="both"/>
      <w:textAlignment w:val="baseline"/>
      <w:outlineLvl w:val="1"/>
    </w:pPr>
    <w:rPr>
      <w:rFonts w:ascii="Times New Roman" w:hAnsi="Times New Roman"/>
      <w:szCs w:val="20"/>
      <w:lang w:eastAsia="en-US"/>
    </w:rPr>
  </w:style>
  <w:style w:type="paragraph" w:styleId="Heading3">
    <w:name w:val="heading 3"/>
    <w:basedOn w:val="Normal"/>
    <w:next w:val="Text"/>
    <w:link w:val="Heading3Char"/>
    <w:qFormat/>
    <w:rsid w:val="00361FFF"/>
    <w:pPr>
      <w:numPr>
        <w:ilvl w:val="2"/>
        <w:numId w:val="1"/>
      </w:numPr>
      <w:tabs>
        <w:tab w:val="num" w:pos="-1456"/>
      </w:tabs>
      <w:overflowPunct w:val="0"/>
      <w:autoSpaceDE w:val="0"/>
      <w:autoSpaceDN w:val="0"/>
      <w:adjustRightInd w:val="0"/>
      <w:spacing w:before="260" w:after="130" w:line="360" w:lineRule="exact"/>
      <w:ind w:left="-1476" w:hanging="340"/>
      <w:jc w:val="both"/>
      <w:textAlignment w:val="baseline"/>
      <w:outlineLvl w:val="2"/>
    </w:pPr>
    <w:rPr>
      <w:rFonts w:ascii="Times New Roman" w:hAnsi="Times New Roman"/>
      <w:b/>
      <w:i/>
      <w:szCs w:val="20"/>
      <w:lang w:eastAsia="en-US"/>
    </w:rPr>
  </w:style>
  <w:style w:type="paragraph" w:styleId="Heading4">
    <w:name w:val="heading 4"/>
    <w:basedOn w:val="Normal"/>
    <w:next w:val="Text"/>
    <w:link w:val="Heading4Char"/>
    <w:qFormat/>
    <w:rsid w:val="00361FFF"/>
    <w:pPr>
      <w:keepNext/>
      <w:numPr>
        <w:ilvl w:val="3"/>
        <w:numId w:val="1"/>
      </w:numPr>
      <w:tabs>
        <w:tab w:val="num" w:pos="-982"/>
      </w:tabs>
      <w:overflowPunct w:val="0"/>
      <w:autoSpaceDE w:val="0"/>
      <w:autoSpaceDN w:val="0"/>
      <w:adjustRightInd w:val="0"/>
      <w:spacing w:before="260" w:line="360" w:lineRule="exact"/>
      <w:ind w:left="-1305" w:hanging="397"/>
      <w:jc w:val="both"/>
      <w:textAlignment w:val="baseline"/>
      <w:outlineLvl w:val="3"/>
    </w:pPr>
    <w:rPr>
      <w:rFonts w:ascii="Times New Roman" w:hAnsi="Times New Roman"/>
      <w:i/>
      <w:szCs w:val="20"/>
      <w:lang w:eastAsia="en-US"/>
    </w:rPr>
  </w:style>
  <w:style w:type="paragraph" w:styleId="Heading5">
    <w:name w:val="heading 5"/>
    <w:basedOn w:val="Normal"/>
    <w:next w:val="Normal"/>
    <w:link w:val="Heading5Char"/>
    <w:qFormat/>
    <w:rsid w:val="00361FFF"/>
    <w:pPr>
      <w:numPr>
        <w:ilvl w:val="4"/>
        <w:numId w:val="1"/>
      </w:numPr>
      <w:tabs>
        <w:tab w:val="num" w:pos="-699"/>
      </w:tabs>
      <w:overflowPunct w:val="0"/>
      <w:autoSpaceDE w:val="0"/>
      <w:autoSpaceDN w:val="0"/>
      <w:adjustRightInd w:val="0"/>
      <w:spacing w:before="240" w:after="60"/>
      <w:ind w:left="-699" w:hanging="357"/>
      <w:jc w:val="both"/>
      <w:textAlignment w:val="baseline"/>
      <w:outlineLvl w:val="4"/>
    </w:pPr>
    <w:rPr>
      <w:szCs w:val="20"/>
      <w:lang w:eastAsia="en-US"/>
    </w:rPr>
  </w:style>
  <w:style w:type="paragraph" w:styleId="Heading6">
    <w:name w:val="heading 6"/>
    <w:basedOn w:val="Normal"/>
    <w:next w:val="Normal"/>
    <w:link w:val="Heading6Char"/>
    <w:qFormat/>
    <w:rsid w:val="00361FFF"/>
    <w:pPr>
      <w:numPr>
        <w:ilvl w:val="5"/>
        <w:numId w:val="1"/>
      </w:numPr>
      <w:tabs>
        <w:tab w:val="num" w:pos="-336"/>
      </w:tabs>
      <w:overflowPunct w:val="0"/>
      <w:autoSpaceDE w:val="0"/>
      <w:autoSpaceDN w:val="0"/>
      <w:adjustRightInd w:val="0"/>
      <w:spacing w:before="240" w:after="60"/>
      <w:ind w:left="-336" w:hanging="363"/>
      <w:jc w:val="both"/>
      <w:textAlignment w:val="baseline"/>
      <w:outlineLvl w:val="5"/>
    </w:pPr>
    <w:rPr>
      <w:i/>
      <w:szCs w:val="20"/>
      <w:lang w:eastAsia="en-US"/>
    </w:rPr>
  </w:style>
  <w:style w:type="paragraph" w:styleId="Heading7">
    <w:name w:val="heading 7"/>
    <w:basedOn w:val="Normal"/>
    <w:next w:val="Normal"/>
    <w:link w:val="Heading7Char"/>
    <w:qFormat/>
    <w:rsid w:val="00361FFF"/>
    <w:pPr>
      <w:numPr>
        <w:ilvl w:val="6"/>
        <w:numId w:val="1"/>
      </w:numPr>
      <w:tabs>
        <w:tab w:val="num" w:pos="24"/>
      </w:tabs>
      <w:overflowPunct w:val="0"/>
      <w:autoSpaceDE w:val="0"/>
      <w:autoSpaceDN w:val="0"/>
      <w:adjustRightInd w:val="0"/>
      <w:spacing w:before="240" w:after="60"/>
      <w:ind w:left="24" w:hanging="360"/>
      <w:jc w:val="both"/>
      <w:textAlignment w:val="baseline"/>
      <w:outlineLvl w:val="6"/>
    </w:pPr>
    <w:rPr>
      <w:sz w:val="20"/>
      <w:szCs w:val="20"/>
      <w:lang w:eastAsia="en-US"/>
    </w:rPr>
  </w:style>
  <w:style w:type="paragraph" w:styleId="Heading8">
    <w:name w:val="heading 8"/>
    <w:basedOn w:val="Normal"/>
    <w:next w:val="Normal"/>
    <w:link w:val="Heading8Char"/>
    <w:qFormat/>
    <w:rsid w:val="00361FFF"/>
    <w:pPr>
      <w:numPr>
        <w:ilvl w:val="7"/>
        <w:numId w:val="1"/>
      </w:numPr>
      <w:tabs>
        <w:tab w:val="num" w:pos="384"/>
      </w:tabs>
      <w:overflowPunct w:val="0"/>
      <w:autoSpaceDE w:val="0"/>
      <w:autoSpaceDN w:val="0"/>
      <w:adjustRightInd w:val="0"/>
      <w:spacing w:before="240" w:after="60"/>
      <w:ind w:left="384" w:hanging="360"/>
      <w:jc w:val="both"/>
      <w:textAlignment w:val="baseline"/>
      <w:outlineLvl w:val="7"/>
    </w:pPr>
    <w:rPr>
      <w:i/>
      <w:sz w:val="20"/>
      <w:szCs w:val="20"/>
      <w:lang w:eastAsia="en-US"/>
    </w:rPr>
  </w:style>
  <w:style w:type="paragraph" w:styleId="Heading9">
    <w:name w:val="heading 9"/>
    <w:basedOn w:val="Normal"/>
    <w:next w:val="Normal"/>
    <w:link w:val="Heading9Char"/>
    <w:qFormat/>
    <w:rsid w:val="00361FFF"/>
    <w:pPr>
      <w:numPr>
        <w:ilvl w:val="8"/>
        <w:numId w:val="1"/>
      </w:numPr>
      <w:tabs>
        <w:tab w:val="num" w:pos="744"/>
      </w:tabs>
      <w:overflowPunct w:val="0"/>
      <w:autoSpaceDE w:val="0"/>
      <w:autoSpaceDN w:val="0"/>
      <w:adjustRightInd w:val="0"/>
      <w:spacing w:before="240" w:after="60"/>
      <w:ind w:left="744" w:hanging="360"/>
      <w:jc w:val="both"/>
      <w:textAlignment w:val="baseline"/>
      <w:outlineLvl w:val="8"/>
    </w:pPr>
    <w:rPr>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101C"/>
    <w:pPr>
      <w:tabs>
        <w:tab w:val="center" w:pos="4320"/>
        <w:tab w:val="right" w:pos="8640"/>
      </w:tabs>
    </w:pPr>
    <w:rPr>
      <w:rFonts w:ascii="Times New Roman" w:hAnsi="Times New Roman"/>
      <w:sz w:val="24"/>
      <w:szCs w:val="20"/>
      <w:lang w:val="en-US" w:eastAsia="en-US"/>
    </w:rPr>
  </w:style>
  <w:style w:type="character" w:customStyle="1" w:styleId="HeaderChar">
    <w:name w:val="Header Char"/>
    <w:basedOn w:val="DefaultParagraphFont"/>
    <w:link w:val="Header"/>
    <w:uiPriority w:val="99"/>
    <w:rsid w:val="00C2101C"/>
    <w:rPr>
      <w:rFonts w:ascii="Times New Roman" w:eastAsia="Times New Roman" w:hAnsi="Times New Roman" w:cs="Times New Roman"/>
      <w:sz w:val="24"/>
      <w:szCs w:val="20"/>
      <w:lang w:val="en-US"/>
    </w:rPr>
  </w:style>
  <w:style w:type="paragraph" w:styleId="Footer">
    <w:name w:val="footer"/>
    <w:basedOn w:val="Normal"/>
    <w:link w:val="FooterChar"/>
    <w:uiPriority w:val="99"/>
    <w:unhideWhenUsed/>
    <w:rsid w:val="00B92CF4"/>
    <w:pPr>
      <w:tabs>
        <w:tab w:val="center" w:pos="4513"/>
        <w:tab w:val="right" w:pos="9026"/>
      </w:tabs>
    </w:pPr>
  </w:style>
  <w:style w:type="character" w:customStyle="1" w:styleId="FooterChar">
    <w:name w:val="Footer Char"/>
    <w:basedOn w:val="DefaultParagraphFont"/>
    <w:link w:val="Footer"/>
    <w:uiPriority w:val="99"/>
    <w:rsid w:val="00B92CF4"/>
    <w:rPr>
      <w:rFonts w:ascii="Arial" w:eastAsia="Times New Roman" w:hAnsi="Arial" w:cs="Times New Roman"/>
      <w:lang w:eastAsia="en-GB"/>
    </w:rPr>
  </w:style>
  <w:style w:type="character" w:styleId="Strong">
    <w:name w:val="Strong"/>
    <w:basedOn w:val="DefaultParagraphFont"/>
    <w:uiPriority w:val="22"/>
    <w:qFormat/>
    <w:rsid w:val="00CA10B8"/>
    <w:rPr>
      <w:b/>
      <w:bCs/>
    </w:rPr>
  </w:style>
  <w:style w:type="character" w:customStyle="1" w:styleId="CharChar5">
    <w:name w:val="Char Char5"/>
    <w:basedOn w:val="DefaultParagraphFont"/>
    <w:rsid w:val="00F60579"/>
    <w:rPr>
      <w:sz w:val="24"/>
      <w:szCs w:val="24"/>
    </w:rPr>
  </w:style>
  <w:style w:type="character" w:customStyle="1" w:styleId="CharChar3">
    <w:name w:val="Char Char3"/>
    <w:basedOn w:val="DefaultParagraphFont"/>
    <w:rsid w:val="00CC4B9E"/>
    <w:rPr>
      <w:sz w:val="24"/>
      <w:lang w:val="en-US" w:eastAsia="en-US"/>
    </w:rPr>
  </w:style>
  <w:style w:type="paragraph" w:styleId="PlainText">
    <w:name w:val="Plain Text"/>
    <w:basedOn w:val="Normal"/>
    <w:link w:val="PlainTextChar"/>
    <w:uiPriority w:val="99"/>
    <w:unhideWhenUsed/>
    <w:rsid w:val="00F24036"/>
    <w:rPr>
      <w:rFonts w:ascii="Calibri" w:eastAsiaTheme="minorHAnsi" w:hAnsi="Calibri" w:cstheme="minorBidi"/>
      <w:szCs w:val="21"/>
      <w:lang w:eastAsia="en-US"/>
    </w:rPr>
  </w:style>
  <w:style w:type="character" w:customStyle="1" w:styleId="PlainTextChar">
    <w:name w:val="Plain Text Char"/>
    <w:basedOn w:val="DefaultParagraphFont"/>
    <w:link w:val="PlainText"/>
    <w:uiPriority w:val="99"/>
    <w:rsid w:val="00F24036"/>
    <w:rPr>
      <w:rFonts w:eastAsiaTheme="minorHAnsi" w:cstheme="minorBidi"/>
      <w:sz w:val="22"/>
      <w:szCs w:val="21"/>
      <w:lang w:eastAsia="en-US"/>
    </w:rPr>
  </w:style>
  <w:style w:type="table" w:styleId="TableGrid">
    <w:name w:val="Table Grid"/>
    <w:basedOn w:val="TableNormal"/>
    <w:uiPriority w:val="59"/>
    <w:rsid w:val="00F04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24071"/>
    <w:rPr>
      <w:rFonts w:ascii="Tahoma" w:hAnsi="Tahoma" w:cs="Tahoma"/>
      <w:sz w:val="16"/>
      <w:szCs w:val="16"/>
    </w:rPr>
  </w:style>
  <w:style w:type="character" w:customStyle="1" w:styleId="BalloonTextChar">
    <w:name w:val="Balloon Text Char"/>
    <w:basedOn w:val="DefaultParagraphFont"/>
    <w:link w:val="BalloonText"/>
    <w:uiPriority w:val="99"/>
    <w:semiHidden/>
    <w:rsid w:val="00A24071"/>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16D0E"/>
    <w:rPr>
      <w:sz w:val="16"/>
      <w:szCs w:val="16"/>
    </w:rPr>
  </w:style>
  <w:style w:type="paragraph" w:styleId="CommentText">
    <w:name w:val="annotation text"/>
    <w:basedOn w:val="Normal"/>
    <w:link w:val="CommentTextChar"/>
    <w:uiPriority w:val="99"/>
    <w:semiHidden/>
    <w:unhideWhenUsed/>
    <w:rsid w:val="00316D0E"/>
    <w:rPr>
      <w:sz w:val="20"/>
      <w:szCs w:val="20"/>
    </w:rPr>
  </w:style>
  <w:style w:type="character" w:customStyle="1" w:styleId="CommentTextChar">
    <w:name w:val="Comment Text Char"/>
    <w:basedOn w:val="DefaultParagraphFont"/>
    <w:link w:val="CommentText"/>
    <w:uiPriority w:val="99"/>
    <w:semiHidden/>
    <w:rsid w:val="00316D0E"/>
    <w:rPr>
      <w:rFonts w:ascii="Arial" w:eastAsia="Times New Roman" w:hAnsi="Arial"/>
    </w:rPr>
  </w:style>
  <w:style w:type="paragraph" w:styleId="CommentSubject">
    <w:name w:val="annotation subject"/>
    <w:basedOn w:val="CommentText"/>
    <w:next w:val="CommentText"/>
    <w:link w:val="CommentSubjectChar"/>
    <w:uiPriority w:val="99"/>
    <w:semiHidden/>
    <w:unhideWhenUsed/>
    <w:rsid w:val="00316D0E"/>
    <w:rPr>
      <w:b/>
      <w:bCs/>
    </w:rPr>
  </w:style>
  <w:style w:type="character" w:customStyle="1" w:styleId="CommentSubjectChar">
    <w:name w:val="Comment Subject Char"/>
    <w:basedOn w:val="CommentTextChar"/>
    <w:link w:val="CommentSubject"/>
    <w:uiPriority w:val="99"/>
    <w:semiHidden/>
    <w:rsid w:val="00316D0E"/>
    <w:rPr>
      <w:rFonts w:ascii="Arial" w:eastAsia="Times New Roman" w:hAnsi="Arial"/>
      <w:b/>
      <w:bCs/>
    </w:rPr>
  </w:style>
  <w:style w:type="paragraph" w:styleId="ListParagraph">
    <w:name w:val="List Paragraph"/>
    <w:basedOn w:val="Normal"/>
    <w:link w:val="ListParagraphChar"/>
    <w:uiPriority w:val="34"/>
    <w:qFormat/>
    <w:rsid w:val="00AC7CA2"/>
    <w:pPr>
      <w:ind w:left="720"/>
      <w:contextualSpacing/>
    </w:pPr>
  </w:style>
  <w:style w:type="paragraph" w:styleId="NoSpacing">
    <w:name w:val="No Spacing"/>
    <w:link w:val="NoSpacingChar"/>
    <w:uiPriority w:val="1"/>
    <w:qFormat/>
    <w:rsid w:val="00DB4D89"/>
    <w:rPr>
      <w:rFonts w:ascii="Arial" w:eastAsia="Times New Roman" w:hAnsi="Arial"/>
      <w:szCs w:val="24"/>
      <w:lang w:eastAsia="en-US"/>
    </w:rPr>
  </w:style>
  <w:style w:type="paragraph" w:styleId="BodyText">
    <w:name w:val="Body Text"/>
    <w:basedOn w:val="Normal"/>
    <w:link w:val="BodyTextChar"/>
    <w:rsid w:val="008B0D8B"/>
    <w:pPr>
      <w:spacing w:after="120"/>
      <w:jc w:val="both"/>
    </w:pPr>
    <w:rPr>
      <w:rFonts w:ascii="Futura" w:hAnsi="Futura"/>
      <w:szCs w:val="20"/>
      <w:lang w:eastAsia="en-US"/>
    </w:rPr>
  </w:style>
  <w:style w:type="character" w:customStyle="1" w:styleId="BodyTextChar">
    <w:name w:val="Body Text Char"/>
    <w:basedOn w:val="DefaultParagraphFont"/>
    <w:link w:val="BodyText"/>
    <w:rsid w:val="008B0D8B"/>
    <w:rPr>
      <w:rFonts w:ascii="Futura" w:eastAsia="Times New Roman" w:hAnsi="Futura"/>
      <w:sz w:val="22"/>
      <w:lang w:eastAsia="en-US"/>
    </w:rPr>
  </w:style>
  <w:style w:type="character" w:styleId="Emphasis">
    <w:name w:val="Emphasis"/>
    <w:basedOn w:val="DefaultParagraphFont"/>
    <w:uiPriority w:val="20"/>
    <w:qFormat/>
    <w:rsid w:val="00F63B49"/>
    <w:rPr>
      <w:b/>
      <w:bCs/>
      <w:i w:val="0"/>
      <w:iCs w:val="0"/>
    </w:rPr>
  </w:style>
  <w:style w:type="character" w:customStyle="1" w:styleId="st">
    <w:name w:val="st"/>
    <w:basedOn w:val="DefaultParagraphFont"/>
    <w:rsid w:val="00F63B49"/>
  </w:style>
  <w:style w:type="paragraph" w:customStyle="1" w:styleId="Style">
    <w:name w:val="Style"/>
    <w:rsid w:val="00D0316D"/>
    <w:rPr>
      <w:rFonts w:ascii="Times New Roman" w:eastAsia="Times New Roman" w:hAnsi="Times New Roman"/>
      <w:lang w:eastAsia="en-US"/>
    </w:rPr>
  </w:style>
  <w:style w:type="paragraph" w:customStyle="1" w:styleId="Bullets">
    <w:name w:val="Bullets"/>
    <w:basedOn w:val="Normal"/>
    <w:rsid w:val="00AA6CE4"/>
    <w:pPr>
      <w:autoSpaceDE w:val="0"/>
      <w:autoSpaceDN w:val="0"/>
      <w:spacing w:before="70" w:line="300" w:lineRule="atLeast"/>
      <w:ind w:left="1020" w:hanging="454"/>
    </w:pPr>
    <w:rPr>
      <w:rFonts w:eastAsiaTheme="minorHAnsi" w:cs="Arial"/>
      <w:color w:val="000000"/>
      <w:lang w:eastAsia="en-US"/>
    </w:rPr>
  </w:style>
  <w:style w:type="paragraph" w:customStyle="1" w:styleId="Text">
    <w:name w:val="Text"/>
    <w:basedOn w:val="Normal"/>
    <w:rsid w:val="00AA6CE4"/>
    <w:pPr>
      <w:spacing w:before="130"/>
      <w:jc w:val="both"/>
    </w:pPr>
    <w:rPr>
      <w:rFonts w:ascii="Times New Roman" w:eastAsiaTheme="minorHAnsi" w:hAnsi="Times New Roman"/>
      <w:lang w:eastAsia="en-US"/>
    </w:rPr>
  </w:style>
  <w:style w:type="character" w:customStyle="1" w:styleId="apple-converted-space">
    <w:name w:val="apple-converted-space"/>
    <w:basedOn w:val="DefaultParagraphFont"/>
    <w:rsid w:val="002D767E"/>
  </w:style>
  <w:style w:type="character" w:customStyle="1" w:styleId="Heading1Char">
    <w:name w:val="Heading 1 Char"/>
    <w:basedOn w:val="DefaultParagraphFont"/>
    <w:link w:val="Heading1"/>
    <w:rsid w:val="00361FFF"/>
    <w:rPr>
      <w:rFonts w:ascii="Times New Roman" w:eastAsia="Times New Roman" w:hAnsi="Times New Roman"/>
      <w:b/>
      <w:sz w:val="22"/>
      <w:lang w:eastAsia="en-US"/>
    </w:rPr>
  </w:style>
  <w:style w:type="character" w:customStyle="1" w:styleId="Heading2Char">
    <w:name w:val="Heading 2 Char"/>
    <w:basedOn w:val="DefaultParagraphFont"/>
    <w:link w:val="Heading2"/>
    <w:rsid w:val="00361FFF"/>
    <w:rPr>
      <w:rFonts w:ascii="Times New Roman" w:eastAsia="Times New Roman" w:hAnsi="Times New Roman"/>
      <w:sz w:val="22"/>
      <w:lang w:eastAsia="en-US"/>
    </w:rPr>
  </w:style>
  <w:style w:type="character" w:customStyle="1" w:styleId="Heading3Char">
    <w:name w:val="Heading 3 Char"/>
    <w:basedOn w:val="DefaultParagraphFont"/>
    <w:link w:val="Heading3"/>
    <w:rsid w:val="00361FFF"/>
    <w:rPr>
      <w:rFonts w:ascii="Times New Roman" w:eastAsia="Times New Roman" w:hAnsi="Times New Roman"/>
      <w:b/>
      <w:i/>
      <w:sz w:val="22"/>
      <w:lang w:eastAsia="en-US"/>
    </w:rPr>
  </w:style>
  <w:style w:type="character" w:customStyle="1" w:styleId="Heading4Char">
    <w:name w:val="Heading 4 Char"/>
    <w:basedOn w:val="DefaultParagraphFont"/>
    <w:link w:val="Heading4"/>
    <w:rsid w:val="00361FFF"/>
    <w:rPr>
      <w:rFonts w:ascii="Times New Roman" w:eastAsia="Times New Roman" w:hAnsi="Times New Roman"/>
      <w:i/>
      <w:sz w:val="22"/>
      <w:lang w:eastAsia="en-US"/>
    </w:rPr>
  </w:style>
  <w:style w:type="character" w:customStyle="1" w:styleId="Heading5Char">
    <w:name w:val="Heading 5 Char"/>
    <w:basedOn w:val="DefaultParagraphFont"/>
    <w:link w:val="Heading5"/>
    <w:rsid w:val="00361FFF"/>
    <w:rPr>
      <w:rFonts w:ascii="Arial" w:eastAsia="Times New Roman" w:hAnsi="Arial"/>
      <w:sz w:val="22"/>
      <w:lang w:eastAsia="en-US"/>
    </w:rPr>
  </w:style>
  <w:style w:type="character" w:customStyle="1" w:styleId="Heading6Char">
    <w:name w:val="Heading 6 Char"/>
    <w:basedOn w:val="DefaultParagraphFont"/>
    <w:link w:val="Heading6"/>
    <w:rsid w:val="00361FFF"/>
    <w:rPr>
      <w:rFonts w:ascii="Arial" w:eastAsia="Times New Roman" w:hAnsi="Arial"/>
      <w:i/>
      <w:sz w:val="22"/>
      <w:lang w:eastAsia="en-US"/>
    </w:rPr>
  </w:style>
  <w:style w:type="character" w:customStyle="1" w:styleId="Heading7Char">
    <w:name w:val="Heading 7 Char"/>
    <w:basedOn w:val="DefaultParagraphFont"/>
    <w:link w:val="Heading7"/>
    <w:rsid w:val="00361FFF"/>
    <w:rPr>
      <w:rFonts w:ascii="Arial" w:eastAsia="Times New Roman" w:hAnsi="Arial"/>
      <w:lang w:eastAsia="en-US"/>
    </w:rPr>
  </w:style>
  <w:style w:type="character" w:customStyle="1" w:styleId="Heading8Char">
    <w:name w:val="Heading 8 Char"/>
    <w:basedOn w:val="DefaultParagraphFont"/>
    <w:link w:val="Heading8"/>
    <w:rsid w:val="00361FFF"/>
    <w:rPr>
      <w:rFonts w:ascii="Arial" w:eastAsia="Times New Roman" w:hAnsi="Arial"/>
      <w:i/>
      <w:lang w:eastAsia="en-US"/>
    </w:rPr>
  </w:style>
  <w:style w:type="character" w:customStyle="1" w:styleId="Heading9Char">
    <w:name w:val="Heading 9 Char"/>
    <w:basedOn w:val="DefaultParagraphFont"/>
    <w:link w:val="Heading9"/>
    <w:rsid w:val="00361FFF"/>
    <w:rPr>
      <w:rFonts w:ascii="Arial" w:eastAsia="Times New Roman" w:hAnsi="Arial"/>
      <w:i/>
      <w:sz w:val="18"/>
      <w:lang w:eastAsia="en-US"/>
    </w:rPr>
  </w:style>
  <w:style w:type="character" w:customStyle="1" w:styleId="ListParagraphChar">
    <w:name w:val="List Paragraph Char"/>
    <w:basedOn w:val="DefaultParagraphFont"/>
    <w:link w:val="ListParagraph"/>
    <w:uiPriority w:val="34"/>
    <w:rsid w:val="003D00EE"/>
    <w:rPr>
      <w:rFonts w:ascii="Arial" w:eastAsia="Times New Roman" w:hAnsi="Arial"/>
      <w:sz w:val="22"/>
      <w:szCs w:val="22"/>
    </w:rPr>
  </w:style>
  <w:style w:type="paragraph" w:customStyle="1" w:styleId="Default">
    <w:name w:val="Default"/>
    <w:rsid w:val="00FE09E0"/>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unhideWhenUsed/>
    <w:rsid w:val="003A2F49"/>
    <w:pPr>
      <w:spacing w:before="100" w:beforeAutospacing="1" w:after="100" w:afterAutospacing="1"/>
    </w:pPr>
    <w:rPr>
      <w:rFonts w:ascii="Times New Roman" w:hAnsi="Times New Roman"/>
      <w:sz w:val="24"/>
      <w:szCs w:val="24"/>
    </w:rPr>
  </w:style>
  <w:style w:type="character" w:customStyle="1" w:styleId="NoSpacingChar">
    <w:name w:val="No Spacing Char"/>
    <w:basedOn w:val="DefaultParagraphFont"/>
    <w:link w:val="NoSpacing"/>
    <w:uiPriority w:val="1"/>
    <w:rsid w:val="00DE4712"/>
    <w:rPr>
      <w:rFonts w:ascii="Arial" w:eastAsia="Times New Roman" w:hAnsi="Arial"/>
      <w:szCs w:val="24"/>
      <w:lang w:eastAsia="en-US"/>
    </w:rPr>
  </w:style>
  <w:style w:type="character" w:customStyle="1" w:styleId="normaltextrun">
    <w:name w:val="normaltextrun"/>
    <w:basedOn w:val="DefaultParagraphFont"/>
    <w:rsid w:val="00F042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92078">
      <w:bodyDiv w:val="1"/>
      <w:marLeft w:val="0"/>
      <w:marRight w:val="0"/>
      <w:marTop w:val="0"/>
      <w:marBottom w:val="0"/>
      <w:divBdr>
        <w:top w:val="none" w:sz="0" w:space="0" w:color="auto"/>
        <w:left w:val="none" w:sz="0" w:space="0" w:color="auto"/>
        <w:bottom w:val="none" w:sz="0" w:space="0" w:color="auto"/>
        <w:right w:val="none" w:sz="0" w:space="0" w:color="auto"/>
      </w:divBdr>
    </w:div>
    <w:div w:id="172183486">
      <w:bodyDiv w:val="1"/>
      <w:marLeft w:val="0"/>
      <w:marRight w:val="0"/>
      <w:marTop w:val="0"/>
      <w:marBottom w:val="0"/>
      <w:divBdr>
        <w:top w:val="none" w:sz="0" w:space="0" w:color="auto"/>
        <w:left w:val="none" w:sz="0" w:space="0" w:color="auto"/>
        <w:bottom w:val="none" w:sz="0" w:space="0" w:color="auto"/>
        <w:right w:val="none" w:sz="0" w:space="0" w:color="auto"/>
      </w:divBdr>
    </w:div>
    <w:div w:id="188106724">
      <w:bodyDiv w:val="1"/>
      <w:marLeft w:val="0"/>
      <w:marRight w:val="0"/>
      <w:marTop w:val="0"/>
      <w:marBottom w:val="0"/>
      <w:divBdr>
        <w:top w:val="none" w:sz="0" w:space="0" w:color="auto"/>
        <w:left w:val="none" w:sz="0" w:space="0" w:color="auto"/>
        <w:bottom w:val="none" w:sz="0" w:space="0" w:color="auto"/>
        <w:right w:val="none" w:sz="0" w:space="0" w:color="auto"/>
      </w:divBdr>
    </w:div>
    <w:div w:id="194581088">
      <w:bodyDiv w:val="1"/>
      <w:marLeft w:val="0"/>
      <w:marRight w:val="0"/>
      <w:marTop w:val="0"/>
      <w:marBottom w:val="0"/>
      <w:divBdr>
        <w:top w:val="none" w:sz="0" w:space="0" w:color="auto"/>
        <w:left w:val="none" w:sz="0" w:space="0" w:color="auto"/>
        <w:bottom w:val="none" w:sz="0" w:space="0" w:color="auto"/>
        <w:right w:val="none" w:sz="0" w:space="0" w:color="auto"/>
      </w:divBdr>
    </w:div>
    <w:div w:id="254167335">
      <w:bodyDiv w:val="1"/>
      <w:marLeft w:val="0"/>
      <w:marRight w:val="0"/>
      <w:marTop w:val="0"/>
      <w:marBottom w:val="0"/>
      <w:divBdr>
        <w:top w:val="none" w:sz="0" w:space="0" w:color="auto"/>
        <w:left w:val="none" w:sz="0" w:space="0" w:color="auto"/>
        <w:bottom w:val="none" w:sz="0" w:space="0" w:color="auto"/>
        <w:right w:val="none" w:sz="0" w:space="0" w:color="auto"/>
      </w:divBdr>
    </w:div>
    <w:div w:id="278724649">
      <w:bodyDiv w:val="1"/>
      <w:marLeft w:val="0"/>
      <w:marRight w:val="0"/>
      <w:marTop w:val="0"/>
      <w:marBottom w:val="0"/>
      <w:divBdr>
        <w:top w:val="none" w:sz="0" w:space="0" w:color="auto"/>
        <w:left w:val="none" w:sz="0" w:space="0" w:color="auto"/>
        <w:bottom w:val="none" w:sz="0" w:space="0" w:color="auto"/>
        <w:right w:val="none" w:sz="0" w:space="0" w:color="auto"/>
      </w:divBdr>
    </w:div>
    <w:div w:id="301204102">
      <w:bodyDiv w:val="1"/>
      <w:marLeft w:val="0"/>
      <w:marRight w:val="0"/>
      <w:marTop w:val="0"/>
      <w:marBottom w:val="0"/>
      <w:divBdr>
        <w:top w:val="none" w:sz="0" w:space="0" w:color="auto"/>
        <w:left w:val="none" w:sz="0" w:space="0" w:color="auto"/>
        <w:bottom w:val="none" w:sz="0" w:space="0" w:color="auto"/>
        <w:right w:val="none" w:sz="0" w:space="0" w:color="auto"/>
      </w:divBdr>
    </w:div>
    <w:div w:id="315648467">
      <w:bodyDiv w:val="1"/>
      <w:marLeft w:val="0"/>
      <w:marRight w:val="0"/>
      <w:marTop w:val="0"/>
      <w:marBottom w:val="0"/>
      <w:divBdr>
        <w:top w:val="none" w:sz="0" w:space="0" w:color="auto"/>
        <w:left w:val="none" w:sz="0" w:space="0" w:color="auto"/>
        <w:bottom w:val="none" w:sz="0" w:space="0" w:color="auto"/>
        <w:right w:val="none" w:sz="0" w:space="0" w:color="auto"/>
      </w:divBdr>
    </w:div>
    <w:div w:id="353653535">
      <w:bodyDiv w:val="1"/>
      <w:marLeft w:val="0"/>
      <w:marRight w:val="0"/>
      <w:marTop w:val="0"/>
      <w:marBottom w:val="0"/>
      <w:divBdr>
        <w:top w:val="none" w:sz="0" w:space="0" w:color="auto"/>
        <w:left w:val="none" w:sz="0" w:space="0" w:color="auto"/>
        <w:bottom w:val="none" w:sz="0" w:space="0" w:color="auto"/>
        <w:right w:val="none" w:sz="0" w:space="0" w:color="auto"/>
      </w:divBdr>
    </w:div>
    <w:div w:id="386417809">
      <w:bodyDiv w:val="1"/>
      <w:marLeft w:val="0"/>
      <w:marRight w:val="0"/>
      <w:marTop w:val="0"/>
      <w:marBottom w:val="0"/>
      <w:divBdr>
        <w:top w:val="none" w:sz="0" w:space="0" w:color="auto"/>
        <w:left w:val="none" w:sz="0" w:space="0" w:color="auto"/>
        <w:bottom w:val="none" w:sz="0" w:space="0" w:color="auto"/>
        <w:right w:val="none" w:sz="0" w:space="0" w:color="auto"/>
      </w:divBdr>
    </w:div>
    <w:div w:id="387610075">
      <w:bodyDiv w:val="1"/>
      <w:marLeft w:val="0"/>
      <w:marRight w:val="0"/>
      <w:marTop w:val="0"/>
      <w:marBottom w:val="0"/>
      <w:divBdr>
        <w:top w:val="none" w:sz="0" w:space="0" w:color="auto"/>
        <w:left w:val="none" w:sz="0" w:space="0" w:color="auto"/>
        <w:bottom w:val="none" w:sz="0" w:space="0" w:color="auto"/>
        <w:right w:val="none" w:sz="0" w:space="0" w:color="auto"/>
      </w:divBdr>
    </w:div>
    <w:div w:id="441458867">
      <w:bodyDiv w:val="1"/>
      <w:marLeft w:val="0"/>
      <w:marRight w:val="0"/>
      <w:marTop w:val="0"/>
      <w:marBottom w:val="0"/>
      <w:divBdr>
        <w:top w:val="none" w:sz="0" w:space="0" w:color="auto"/>
        <w:left w:val="none" w:sz="0" w:space="0" w:color="auto"/>
        <w:bottom w:val="none" w:sz="0" w:space="0" w:color="auto"/>
        <w:right w:val="none" w:sz="0" w:space="0" w:color="auto"/>
      </w:divBdr>
    </w:div>
    <w:div w:id="462428494">
      <w:bodyDiv w:val="1"/>
      <w:marLeft w:val="0"/>
      <w:marRight w:val="0"/>
      <w:marTop w:val="0"/>
      <w:marBottom w:val="0"/>
      <w:divBdr>
        <w:top w:val="none" w:sz="0" w:space="0" w:color="auto"/>
        <w:left w:val="none" w:sz="0" w:space="0" w:color="auto"/>
        <w:bottom w:val="none" w:sz="0" w:space="0" w:color="auto"/>
        <w:right w:val="none" w:sz="0" w:space="0" w:color="auto"/>
      </w:divBdr>
    </w:div>
    <w:div w:id="476918580">
      <w:bodyDiv w:val="1"/>
      <w:marLeft w:val="0"/>
      <w:marRight w:val="0"/>
      <w:marTop w:val="0"/>
      <w:marBottom w:val="0"/>
      <w:divBdr>
        <w:top w:val="none" w:sz="0" w:space="0" w:color="auto"/>
        <w:left w:val="none" w:sz="0" w:space="0" w:color="auto"/>
        <w:bottom w:val="none" w:sz="0" w:space="0" w:color="auto"/>
        <w:right w:val="none" w:sz="0" w:space="0" w:color="auto"/>
      </w:divBdr>
      <w:divsChild>
        <w:div w:id="576675043">
          <w:marLeft w:val="446"/>
          <w:marRight w:val="0"/>
          <w:marTop w:val="0"/>
          <w:marBottom w:val="0"/>
          <w:divBdr>
            <w:top w:val="none" w:sz="0" w:space="0" w:color="auto"/>
            <w:left w:val="none" w:sz="0" w:space="0" w:color="auto"/>
            <w:bottom w:val="none" w:sz="0" w:space="0" w:color="auto"/>
            <w:right w:val="none" w:sz="0" w:space="0" w:color="auto"/>
          </w:divBdr>
        </w:div>
      </w:divsChild>
    </w:div>
    <w:div w:id="496652339">
      <w:bodyDiv w:val="1"/>
      <w:marLeft w:val="0"/>
      <w:marRight w:val="0"/>
      <w:marTop w:val="0"/>
      <w:marBottom w:val="0"/>
      <w:divBdr>
        <w:top w:val="none" w:sz="0" w:space="0" w:color="auto"/>
        <w:left w:val="none" w:sz="0" w:space="0" w:color="auto"/>
        <w:bottom w:val="none" w:sz="0" w:space="0" w:color="auto"/>
        <w:right w:val="none" w:sz="0" w:space="0" w:color="auto"/>
      </w:divBdr>
    </w:div>
    <w:div w:id="531191362">
      <w:bodyDiv w:val="1"/>
      <w:marLeft w:val="0"/>
      <w:marRight w:val="0"/>
      <w:marTop w:val="0"/>
      <w:marBottom w:val="0"/>
      <w:divBdr>
        <w:top w:val="none" w:sz="0" w:space="0" w:color="auto"/>
        <w:left w:val="none" w:sz="0" w:space="0" w:color="auto"/>
        <w:bottom w:val="none" w:sz="0" w:space="0" w:color="auto"/>
        <w:right w:val="none" w:sz="0" w:space="0" w:color="auto"/>
      </w:divBdr>
    </w:div>
    <w:div w:id="724597006">
      <w:bodyDiv w:val="1"/>
      <w:marLeft w:val="0"/>
      <w:marRight w:val="0"/>
      <w:marTop w:val="0"/>
      <w:marBottom w:val="0"/>
      <w:divBdr>
        <w:top w:val="none" w:sz="0" w:space="0" w:color="auto"/>
        <w:left w:val="none" w:sz="0" w:space="0" w:color="auto"/>
        <w:bottom w:val="none" w:sz="0" w:space="0" w:color="auto"/>
        <w:right w:val="none" w:sz="0" w:space="0" w:color="auto"/>
      </w:divBdr>
    </w:div>
    <w:div w:id="805126021">
      <w:bodyDiv w:val="1"/>
      <w:marLeft w:val="0"/>
      <w:marRight w:val="0"/>
      <w:marTop w:val="0"/>
      <w:marBottom w:val="0"/>
      <w:divBdr>
        <w:top w:val="none" w:sz="0" w:space="0" w:color="auto"/>
        <w:left w:val="none" w:sz="0" w:space="0" w:color="auto"/>
        <w:bottom w:val="none" w:sz="0" w:space="0" w:color="auto"/>
        <w:right w:val="none" w:sz="0" w:space="0" w:color="auto"/>
      </w:divBdr>
      <w:divsChild>
        <w:div w:id="1550722335">
          <w:marLeft w:val="547"/>
          <w:marRight w:val="0"/>
          <w:marTop w:val="65"/>
          <w:marBottom w:val="0"/>
          <w:divBdr>
            <w:top w:val="none" w:sz="0" w:space="0" w:color="auto"/>
            <w:left w:val="none" w:sz="0" w:space="0" w:color="auto"/>
            <w:bottom w:val="none" w:sz="0" w:space="0" w:color="auto"/>
            <w:right w:val="none" w:sz="0" w:space="0" w:color="auto"/>
          </w:divBdr>
        </w:div>
      </w:divsChild>
    </w:div>
    <w:div w:id="879047692">
      <w:bodyDiv w:val="1"/>
      <w:marLeft w:val="0"/>
      <w:marRight w:val="0"/>
      <w:marTop w:val="0"/>
      <w:marBottom w:val="0"/>
      <w:divBdr>
        <w:top w:val="none" w:sz="0" w:space="0" w:color="auto"/>
        <w:left w:val="none" w:sz="0" w:space="0" w:color="auto"/>
        <w:bottom w:val="none" w:sz="0" w:space="0" w:color="auto"/>
        <w:right w:val="none" w:sz="0" w:space="0" w:color="auto"/>
      </w:divBdr>
    </w:div>
    <w:div w:id="1125199257">
      <w:bodyDiv w:val="1"/>
      <w:marLeft w:val="0"/>
      <w:marRight w:val="0"/>
      <w:marTop w:val="0"/>
      <w:marBottom w:val="0"/>
      <w:divBdr>
        <w:top w:val="none" w:sz="0" w:space="0" w:color="auto"/>
        <w:left w:val="none" w:sz="0" w:space="0" w:color="auto"/>
        <w:bottom w:val="none" w:sz="0" w:space="0" w:color="auto"/>
        <w:right w:val="none" w:sz="0" w:space="0" w:color="auto"/>
      </w:divBdr>
    </w:div>
    <w:div w:id="1206917057">
      <w:bodyDiv w:val="1"/>
      <w:marLeft w:val="0"/>
      <w:marRight w:val="0"/>
      <w:marTop w:val="0"/>
      <w:marBottom w:val="0"/>
      <w:divBdr>
        <w:top w:val="none" w:sz="0" w:space="0" w:color="auto"/>
        <w:left w:val="none" w:sz="0" w:space="0" w:color="auto"/>
        <w:bottom w:val="none" w:sz="0" w:space="0" w:color="auto"/>
        <w:right w:val="none" w:sz="0" w:space="0" w:color="auto"/>
      </w:divBdr>
    </w:div>
    <w:div w:id="1230309362">
      <w:bodyDiv w:val="1"/>
      <w:marLeft w:val="0"/>
      <w:marRight w:val="0"/>
      <w:marTop w:val="0"/>
      <w:marBottom w:val="0"/>
      <w:divBdr>
        <w:top w:val="none" w:sz="0" w:space="0" w:color="auto"/>
        <w:left w:val="none" w:sz="0" w:space="0" w:color="auto"/>
        <w:bottom w:val="none" w:sz="0" w:space="0" w:color="auto"/>
        <w:right w:val="none" w:sz="0" w:space="0" w:color="auto"/>
      </w:divBdr>
    </w:div>
    <w:div w:id="1311524505">
      <w:bodyDiv w:val="1"/>
      <w:marLeft w:val="0"/>
      <w:marRight w:val="0"/>
      <w:marTop w:val="0"/>
      <w:marBottom w:val="0"/>
      <w:divBdr>
        <w:top w:val="none" w:sz="0" w:space="0" w:color="auto"/>
        <w:left w:val="none" w:sz="0" w:space="0" w:color="auto"/>
        <w:bottom w:val="none" w:sz="0" w:space="0" w:color="auto"/>
        <w:right w:val="none" w:sz="0" w:space="0" w:color="auto"/>
      </w:divBdr>
    </w:div>
    <w:div w:id="1311864636">
      <w:bodyDiv w:val="1"/>
      <w:marLeft w:val="0"/>
      <w:marRight w:val="0"/>
      <w:marTop w:val="0"/>
      <w:marBottom w:val="0"/>
      <w:divBdr>
        <w:top w:val="none" w:sz="0" w:space="0" w:color="auto"/>
        <w:left w:val="none" w:sz="0" w:space="0" w:color="auto"/>
        <w:bottom w:val="none" w:sz="0" w:space="0" w:color="auto"/>
        <w:right w:val="none" w:sz="0" w:space="0" w:color="auto"/>
      </w:divBdr>
    </w:div>
    <w:div w:id="1411000592">
      <w:bodyDiv w:val="1"/>
      <w:marLeft w:val="0"/>
      <w:marRight w:val="0"/>
      <w:marTop w:val="0"/>
      <w:marBottom w:val="0"/>
      <w:divBdr>
        <w:top w:val="none" w:sz="0" w:space="0" w:color="auto"/>
        <w:left w:val="none" w:sz="0" w:space="0" w:color="auto"/>
        <w:bottom w:val="none" w:sz="0" w:space="0" w:color="auto"/>
        <w:right w:val="none" w:sz="0" w:space="0" w:color="auto"/>
      </w:divBdr>
    </w:div>
    <w:div w:id="1457335904">
      <w:bodyDiv w:val="1"/>
      <w:marLeft w:val="0"/>
      <w:marRight w:val="0"/>
      <w:marTop w:val="0"/>
      <w:marBottom w:val="0"/>
      <w:divBdr>
        <w:top w:val="none" w:sz="0" w:space="0" w:color="auto"/>
        <w:left w:val="none" w:sz="0" w:space="0" w:color="auto"/>
        <w:bottom w:val="none" w:sz="0" w:space="0" w:color="auto"/>
        <w:right w:val="none" w:sz="0" w:space="0" w:color="auto"/>
      </w:divBdr>
    </w:div>
    <w:div w:id="1551575271">
      <w:bodyDiv w:val="1"/>
      <w:marLeft w:val="0"/>
      <w:marRight w:val="0"/>
      <w:marTop w:val="0"/>
      <w:marBottom w:val="0"/>
      <w:divBdr>
        <w:top w:val="none" w:sz="0" w:space="0" w:color="auto"/>
        <w:left w:val="none" w:sz="0" w:space="0" w:color="auto"/>
        <w:bottom w:val="none" w:sz="0" w:space="0" w:color="auto"/>
        <w:right w:val="none" w:sz="0" w:space="0" w:color="auto"/>
      </w:divBdr>
    </w:div>
    <w:div w:id="1584951324">
      <w:bodyDiv w:val="1"/>
      <w:marLeft w:val="0"/>
      <w:marRight w:val="0"/>
      <w:marTop w:val="0"/>
      <w:marBottom w:val="0"/>
      <w:divBdr>
        <w:top w:val="none" w:sz="0" w:space="0" w:color="auto"/>
        <w:left w:val="none" w:sz="0" w:space="0" w:color="auto"/>
        <w:bottom w:val="none" w:sz="0" w:space="0" w:color="auto"/>
        <w:right w:val="none" w:sz="0" w:space="0" w:color="auto"/>
      </w:divBdr>
    </w:div>
    <w:div w:id="1653286732">
      <w:bodyDiv w:val="1"/>
      <w:marLeft w:val="0"/>
      <w:marRight w:val="0"/>
      <w:marTop w:val="0"/>
      <w:marBottom w:val="0"/>
      <w:divBdr>
        <w:top w:val="none" w:sz="0" w:space="0" w:color="auto"/>
        <w:left w:val="none" w:sz="0" w:space="0" w:color="auto"/>
        <w:bottom w:val="none" w:sz="0" w:space="0" w:color="auto"/>
        <w:right w:val="none" w:sz="0" w:space="0" w:color="auto"/>
      </w:divBdr>
    </w:div>
    <w:div w:id="1801875000">
      <w:bodyDiv w:val="1"/>
      <w:marLeft w:val="0"/>
      <w:marRight w:val="0"/>
      <w:marTop w:val="0"/>
      <w:marBottom w:val="0"/>
      <w:divBdr>
        <w:top w:val="none" w:sz="0" w:space="0" w:color="auto"/>
        <w:left w:val="none" w:sz="0" w:space="0" w:color="auto"/>
        <w:bottom w:val="none" w:sz="0" w:space="0" w:color="auto"/>
        <w:right w:val="none" w:sz="0" w:space="0" w:color="auto"/>
      </w:divBdr>
    </w:div>
    <w:div w:id="1806196554">
      <w:bodyDiv w:val="1"/>
      <w:marLeft w:val="0"/>
      <w:marRight w:val="0"/>
      <w:marTop w:val="0"/>
      <w:marBottom w:val="0"/>
      <w:divBdr>
        <w:top w:val="none" w:sz="0" w:space="0" w:color="auto"/>
        <w:left w:val="none" w:sz="0" w:space="0" w:color="auto"/>
        <w:bottom w:val="none" w:sz="0" w:space="0" w:color="auto"/>
        <w:right w:val="none" w:sz="0" w:space="0" w:color="auto"/>
      </w:divBdr>
    </w:div>
    <w:div w:id="2087611364">
      <w:bodyDiv w:val="1"/>
      <w:marLeft w:val="0"/>
      <w:marRight w:val="0"/>
      <w:marTop w:val="0"/>
      <w:marBottom w:val="0"/>
      <w:divBdr>
        <w:top w:val="none" w:sz="0" w:space="0" w:color="auto"/>
        <w:left w:val="none" w:sz="0" w:space="0" w:color="auto"/>
        <w:bottom w:val="none" w:sz="0" w:space="0" w:color="auto"/>
        <w:right w:val="none" w:sz="0" w:space="0" w:color="auto"/>
      </w:divBdr>
    </w:div>
    <w:div w:id="212507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CC0DB-9855-40FF-AC63-118B9213B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2155</Words>
  <Characters>12284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The Oldham College</Company>
  <LinksUpToDate>false</LinksUpToDate>
  <CharactersWithSpaces>14411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Janet Frost</dc:creator>
  <cp:lastModifiedBy>Frost, Janet</cp:lastModifiedBy>
  <cp:revision>3</cp:revision>
  <cp:lastPrinted>2026-01-19T08:53:00Z</cp:lastPrinted>
  <dcterms:created xsi:type="dcterms:W3CDTF">2026-01-19T08:54:00Z</dcterms:created>
  <dcterms:modified xsi:type="dcterms:W3CDTF">2026-03-02T14:35:00Z</dcterms:modified>
</cp:coreProperties>
</file>